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64" w:rsidRPr="00536062" w:rsidRDefault="006E0DE2" w:rsidP="00F04564">
      <w:pPr>
        <w:ind w:firstLine="709"/>
        <w:jc w:val="both"/>
        <w:rPr>
          <w:rFonts w:ascii="Times New Roman" w:hAnsi="Times New Roman"/>
          <w:sz w:val="28"/>
          <w:szCs w:val="28"/>
          <w:lang w:val="uk-UA"/>
        </w:rPr>
      </w:pPr>
      <w:r w:rsidRPr="00536062">
        <w:rPr>
          <w:rFonts w:ascii="Times New Roman" w:hAnsi="Times New Roman"/>
          <w:b/>
          <w:sz w:val="28"/>
          <w:szCs w:val="28"/>
          <w:lang w:val="uk-UA"/>
        </w:rPr>
        <w:t xml:space="preserve">3. ХАРАКТЕРИСТИКА КОНКУРЕНТНИХ ПЕРЕВАГ ТА ОБМЕЖЕНЬ </w:t>
      </w:r>
      <w:r w:rsidR="00F04564" w:rsidRPr="00536062">
        <w:rPr>
          <w:rFonts w:ascii="Times New Roman" w:hAnsi="Times New Roman"/>
          <w:b/>
          <w:sz w:val="28"/>
          <w:szCs w:val="28"/>
          <w:lang w:val="uk-UA"/>
        </w:rPr>
        <w:t>ПЕРСПЕКТИВНОГО РОЗВИТКУ РЕГІОНУ</w:t>
      </w:r>
      <w:r w:rsidR="00F04564" w:rsidRPr="00536062">
        <w:rPr>
          <w:rFonts w:ascii="Times New Roman" w:hAnsi="Times New Roman"/>
          <w:sz w:val="28"/>
          <w:szCs w:val="28"/>
          <w:lang w:val="uk-UA"/>
        </w:rPr>
        <w:t xml:space="preserve"> </w:t>
      </w:r>
    </w:p>
    <w:p w:rsidR="006E0DE2" w:rsidRPr="00536062" w:rsidRDefault="006E0DE2" w:rsidP="00F04564">
      <w:pPr>
        <w:ind w:firstLine="709"/>
        <w:jc w:val="both"/>
        <w:rPr>
          <w:rFonts w:ascii="Times New Roman" w:hAnsi="Times New Roman"/>
          <w:b/>
          <w:sz w:val="28"/>
          <w:szCs w:val="28"/>
          <w:lang w:val="uk-UA"/>
        </w:rPr>
      </w:pPr>
    </w:p>
    <w:p w:rsidR="006E0DE2" w:rsidRPr="00536062" w:rsidRDefault="006E0DE2" w:rsidP="00F04564">
      <w:pPr>
        <w:tabs>
          <w:tab w:val="left" w:pos="1080"/>
        </w:tabs>
        <w:ind w:firstLine="709"/>
        <w:jc w:val="both"/>
        <w:rPr>
          <w:rFonts w:ascii="Times New Roman" w:hAnsi="Times New Roman"/>
          <w:sz w:val="28"/>
          <w:szCs w:val="28"/>
          <w:lang w:val="ru-RU"/>
        </w:rPr>
      </w:pPr>
      <w:r w:rsidRPr="00536062">
        <w:rPr>
          <w:rFonts w:ascii="Times New Roman" w:hAnsi="Times New Roman"/>
          <w:sz w:val="28"/>
          <w:szCs w:val="28"/>
          <w:lang w:val="uk-UA"/>
        </w:rPr>
        <w:t>Характеристик</w:t>
      </w:r>
      <w:r w:rsidR="00290F79" w:rsidRPr="00536062">
        <w:rPr>
          <w:rFonts w:ascii="Times New Roman" w:hAnsi="Times New Roman"/>
          <w:sz w:val="28"/>
          <w:szCs w:val="28"/>
          <w:lang w:val="uk-UA"/>
        </w:rPr>
        <w:t>и</w:t>
      </w:r>
      <w:r w:rsidRPr="00536062">
        <w:rPr>
          <w:rFonts w:ascii="Times New Roman" w:hAnsi="Times New Roman"/>
          <w:sz w:val="28"/>
          <w:szCs w:val="28"/>
          <w:lang w:val="uk-UA"/>
        </w:rPr>
        <w:t xml:space="preserve"> конкурентних переваг та обмежень пе</w:t>
      </w:r>
      <w:r w:rsidR="00F04564">
        <w:rPr>
          <w:rFonts w:ascii="Times New Roman" w:hAnsi="Times New Roman"/>
          <w:sz w:val="28"/>
          <w:szCs w:val="28"/>
          <w:lang w:val="uk-UA"/>
        </w:rPr>
        <w:t>рспективного  розвитку області,</w:t>
      </w:r>
      <w:r w:rsidRPr="00536062">
        <w:rPr>
          <w:rFonts w:ascii="Times New Roman" w:hAnsi="Times New Roman"/>
          <w:sz w:val="28"/>
          <w:szCs w:val="28"/>
          <w:lang w:val="uk-UA"/>
        </w:rPr>
        <w:t xml:space="preserve"> розробле</w:t>
      </w:r>
      <w:r w:rsidR="00F44609" w:rsidRPr="00536062">
        <w:rPr>
          <w:rFonts w:ascii="Times New Roman" w:hAnsi="Times New Roman"/>
          <w:sz w:val="28"/>
          <w:szCs w:val="28"/>
          <w:lang w:val="uk-UA"/>
        </w:rPr>
        <w:t>ння стратегічного плану здійснюю</w:t>
      </w:r>
      <w:r w:rsidRPr="00536062">
        <w:rPr>
          <w:rFonts w:ascii="Times New Roman" w:hAnsi="Times New Roman"/>
          <w:sz w:val="28"/>
          <w:szCs w:val="28"/>
          <w:lang w:val="uk-UA"/>
        </w:rPr>
        <w:t xml:space="preserve">ться на основі результатів аналізу умов регіонального розвитку шляхом проведення SWOT-аналізу та оцінки </w:t>
      </w:r>
      <w:r w:rsidR="00F44609" w:rsidRPr="00536062">
        <w:rPr>
          <w:rFonts w:ascii="Times New Roman" w:hAnsi="Times New Roman"/>
          <w:sz w:val="28"/>
          <w:szCs w:val="28"/>
          <w:lang w:val="uk-UA"/>
        </w:rPr>
        <w:t xml:space="preserve">використання наукового, </w:t>
      </w:r>
      <w:r w:rsidRPr="00536062">
        <w:rPr>
          <w:rFonts w:ascii="Times New Roman" w:hAnsi="Times New Roman"/>
          <w:sz w:val="28"/>
          <w:szCs w:val="28"/>
          <w:lang w:val="uk-UA"/>
        </w:rPr>
        <w:t>природного, економічного, трудового, потенціалів</w:t>
      </w:r>
      <w:r w:rsidR="00F44609" w:rsidRPr="00536062">
        <w:rPr>
          <w:rFonts w:ascii="Times New Roman" w:hAnsi="Times New Roman"/>
          <w:sz w:val="28"/>
          <w:szCs w:val="28"/>
          <w:lang w:val="uk-UA"/>
        </w:rPr>
        <w:t>,</w:t>
      </w:r>
      <w:r w:rsidR="00290F79" w:rsidRPr="00536062">
        <w:rPr>
          <w:rFonts w:ascii="Times New Roman" w:hAnsi="Times New Roman"/>
          <w:sz w:val="28"/>
          <w:szCs w:val="28"/>
          <w:lang w:val="uk-UA"/>
        </w:rPr>
        <w:t xml:space="preserve"> </w:t>
      </w:r>
      <w:r w:rsidRPr="00536062">
        <w:rPr>
          <w:rFonts w:ascii="Times New Roman" w:hAnsi="Times New Roman"/>
          <w:sz w:val="28"/>
          <w:szCs w:val="28"/>
          <w:lang w:val="uk-UA"/>
        </w:rPr>
        <w:t>з урахуванням екзогенних (зовнішніх) та ендогенних (внутрішні</w:t>
      </w:r>
      <w:r w:rsidR="00F04564">
        <w:rPr>
          <w:rFonts w:ascii="Times New Roman" w:hAnsi="Times New Roman"/>
          <w:sz w:val="28"/>
          <w:szCs w:val="28"/>
          <w:lang w:val="uk-UA"/>
        </w:rPr>
        <w:t>х) факторів, табл. 3.1 і 3.2.</w:t>
      </w:r>
    </w:p>
    <w:p w:rsidR="006E0DE2" w:rsidRDefault="006E0DE2" w:rsidP="00F04564">
      <w:pPr>
        <w:ind w:firstLine="709"/>
        <w:jc w:val="center"/>
        <w:rPr>
          <w:rFonts w:ascii="Times New Roman" w:hAnsi="Times New Roman"/>
          <w:sz w:val="28"/>
          <w:szCs w:val="28"/>
          <w:lang w:val="uk-UA"/>
        </w:rPr>
      </w:pPr>
      <w:r w:rsidRPr="00536062">
        <w:rPr>
          <w:rFonts w:ascii="Times New Roman" w:hAnsi="Times New Roman"/>
          <w:sz w:val="28"/>
          <w:szCs w:val="28"/>
          <w:lang w:val="uk-UA"/>
        </w:rPr>
        <w:t xml:space="preserve">Таблиця 3.1 - Характеристика </w:t>
      </w:r>
      <w:r w:rsidR="00290F79" w:rsidRPr="00536062">
        <w:rPr>
          <w:rFonts w:ascii="Times New Roman" w:hAnsi="Times New Roman"/>
          <w:sz w:val="28"/>
          <w:szCs w:val="28"/>
          <w:lang w:val="uk-UA"/>
        </w:rPr>
        <w:t>конкурентних переваг і обмежень</w:t>
      </w:r>
      <w:r w:rsidRPr="00536062">
        <w:rPr>
          <w:rFonts w:ascii="Times New Roman" w:hAnsi="Times New Roman"/>
          <w:sz w:val="28"/>
          <w:szCs w:val="28"/>
          <w:lang w:val="uk-UA"/>
        </w:rPr>
        <w:t xml:space="preserve"> </w:t>
      </w:r>
      <w:r w:rsidR="00F04564">
        <w:rPr>
          <w:rFonts w:ascii="Times New Roman" w:hAnsi="Times New Roman"/>
          <w:sz w:val="28"/>
          <w:szCs w:val="28"/>
          <w:lang w:val="uk-UA"/>
        </w:rPr>
        <w:t>розвитку </w:t>
      </w:r>
      <w:r w:rsidR="003614FB" w:rsidRPr="00536062">
        <w:rPr>
          <w:rFonts w:ascii="Times New Roman" w:hAnsi="Times New Roman"/>
          <w:sz w:val="28"/>
          <w:szCs w:val="28"/>
          <w:lang w:val="uk-UA"/>
        </w:rPr>
        <w:t>області</w:t>
      </w:r>
    </w:p>
    <w:tbl>
      <w:tblPr>
        <w:tblW w:w="0" w:type="auto"/>
        <w:tblBorders>
          <w:top w:val="single" w:sz="4" w:space="0" w:color="auto"/>
          <w:left w:val="single" w:sz="4" w:space="0" w:color="auto"/>
          <w:bottom w:val="single" w:sz="4" w:space="0" w:color="auto"/>
          <w:right w:val="single" w:sz="4" w:space="0" w:color="auto"/>
        </w:tblBorders>
        <w:tblLook w:val="0000"/>
      </w:tblPr>
      <w:tblGrid>
        <w:gridCol w:w="5017"/>
        <w:gridCol w:w="4837"/>
      </w:tblGrid>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Потенційні внутрішні переваги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Потенційні внутрішні недоліки</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(конкурентні переваги)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(обмеження для регіонального розвитку)</w:t>
            </w: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F44609"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Природно-</w:t>
            </w:r>
            <w:r w:rsidR="006E0DE2" w:rsidRPr="00536062">
              <w:rPr>
                <w:rFonts w:ascii="Times New Roman" w:hAnsi="Times New Roman"/>
                <w:b/>
                <w:sz w:val="28"/>
                <w:szCs w:val="28"/>
                <w:lang w:val="uk-UA"/>
              </w:rPr>
              <w:t>ресурсний потенціал</w:t>
            </w:r>
          </w:p>
        </w:tc>
      </w:tr>
      <w:tr w:rsidR="006E0DE2" w:rsidRPr="00DB4262" w:rsidTr="00DB4C20">
        <w:tc>
          <w:tcPr>
            <w:tcW w:w="0" w:type="auto"/>
            <w:tcBorders>
              <w:top w:val="single" w:sz="6" w:space="0" w:color="auto"/>
              <w:left w:val="single" w:sz="6" w:space="0" w:color="auto"/>
              <w:bottom w:val="single" w:sz="6" w:space="0" w:color="auto"/>
              <w:right w:val="single" w:sz="4" w:space="0" w:color="auto"/>
            </w:tcBorders>
          </w:tcPr>
          <w:p w:rsidR="006E0DE2" w:rsidRPr="00536062" w:rsidRDefault="006E0DE2" w:rsidP="006E2AC2">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Наявність родючих чорноземів</w:t>
            </w:r>
            <w:r w:rsidR="005D55AC" w:rsidRPr="00536062">
              <w:rPr>
                <w:rFonts w:ascii="Times New Roman" w:hAnsi="Times New Roman"/>
                <w:sz w:val="28"/>
                <w:szCs w:val="28"/>
                <w:lang w:val="uk-UA"/>
              </w:rPr>
              <w:t xml:space="preserve">. </w:t>
            </w:r>
          </w:p>
          <w:p w:rsidR="003614FB" w:rsidRPr="00536062" w:rsidRDefault="003614FB" w:rsidP="006E2AC2">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Столові мінеральні води</w:t>
            </w:r>
          </w:p>
        </w:tc>
        <w:tc>
          <w:tcPr>
            <w:tcW w:w="0" w:type="auto"/>
            <w:tcBorders>
              <w:top w:val="single" w:sz="4" w:space="0" w:color="auto"/>
              <w:left w:val="single" w:sz="4" w:space="0" w:color="auto"/>
              <w:bottom w:val="single" w:sz="4" w:space="0" w:color="auto"/>
              <w:right w:val="single" w:sz="4" w:space="0" w:color="auto"/>
            </w:tcBorders>
          </w:tcPr>
          <w:p w:rsidR="006E0DE2" w:rsidRPr="00536062" w:rsidRDefault="006E0DE2" w:rsidP="00F44609">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Область знаходиться в зоні ризикованого землеробства</w:t>
            </w:r>
            <w:r w:rsidR="005D55AC" w:rsidRPr="00536062">
              <w:rPr>
                <w:rFonts w:ascii="Times New Roman" w:hAnsi="Times New Roman"/>
                <w:sz w:val="28"/>
                <w:szCs w:val="28"/>
                <w:lang w:val="uk-UA"/>
              </w:rPr>
              <w:t xml:space="preserve"> (особливо в південній її частині) частка сільськогосподарських земель значно нижче, ніж в середньому в Україні</w:t>
            </w:r>
          </w:p>
        </w:tc>
      </w:tr>
      <w:tr w:rsidR="006E0DE2" w:rsidRPr="00DB4262" w:rsidTr="00DB4C20">
        <w:tc>
          <w:tcPr>
            <w:tcW w:w="0" w:type="auto"/>
            <w:tcBorders>
              <w:top w:val="single" w:sz="6" w:space="0" w:color="auto"/>
              <w:left w:val="single" w:sz="6" w:space="0" w:color="auto"/>
              <w:bottom w:val="single" w:sz="6" w:space="0" w:color="auto"/>
              <w:right w:val="single" w:sz="4" w:space="0" w:color="auto"/>
            </w:tcBorders>
          </w:tcPr>
          <w:p w:rsidR="006E0DE2" w:rsidRPr="00536062" w:rsidRDefault="006E0DE2" w:rsidP="00F44609">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Сприятлива екологічна обстановка в північній частині області дозволить виробляти екологічно чисту продукцію  (мед, молоко, овочі, фрукти </w:t>
            </w:r>
            <w:r w:rsidR="00F44609" w:rsidRPr="00536062">
              <w:rPr>
                <w:rFonts w:ascii="Times New Roman" w:hAnsi="Times New Roman"/>
                <w:sz w:val="28"/>
                <w:szCs w:val="28"/>
                <w:lang w:val="uk-UA"/>
              </w:rPr>
              <w:t>тощо</w:t>
            </w:r>
            <w:r w:rsidRPr="00536062">
              <w:rPr>
                <w:rFonts w:ascii="Times New Roman" w:hAnsi="Times New Roman"/>
                <w:sz w:val="28"/>
                <w:szCs w:val="28"/>
                <w:lang w:val="uk-UA"/>
              </w:rPr>
              <w:t>)</w:t>
            </w:r>
          </w:p>
        </w:tc>
        <w:tc>
          <w:tcPr>
            <w:tcW w:w="0" w:type="auto"/>
            <w:tcBorders>
              <w:top w:val="single" w:sz="4" w:space="0" w:color="auto"/>
              <w:left w:val="single" w:sz="4" w:space="0" w:color="auto"/>
              <w:bottom w:val="single" w:sz="4" w:space="0" w:color="auto"/>
              <w:right w:val="single" w:sz="4" w:space="0" w:color="auto"/>
            </w:tcBorders>
          </w:tcPr>
          <w:p w:rsidR="006E0DE2" w:rsidRPr="00536062" w:rsidRDefault="006E0DE2" w:rsidP="00F44609">
            <w:pPr>
              <w:autoSpaceDE w:val="0"/>
              <w:autoSpaceDN w:val="0"/>
              <w:adjustRightInd w:val="0"/>
              <w:jc w:val="both"/>
              <w:rPr>
                <w:rFonts w:ascii="Times New Roman" w:hAnsi="Times New Roman"/>
                <w:sz w:val="28"/>
                <w:szCs w:val="28"/>
                <w:lang w:val="uk-UA"/>
              </w:rPr>
            </w:pPr>
            <w:r w:rsidRPr="00536062">
              <w:rPr>
                <w:rFonts w:ascii="Times New Roman" w:hAnsi="Times New Roman"/>
                <w:sz w:val="28"/>
                <w:szCs w:val="28"/>
                <w:lang w:val="uk-UA"/>
              </w:rPr>
              <w:t xml:space="preserve">В південній частині </w:t>
            </w:r>
            <w:r w:rsidR="00F44609" w:rsidRPr="00536062">
              <w:rPr>
                <w:rFonts w:ascii="Times New Roman" w:hAnsi="Times New Roman"/>
                <w:sz w:val="28"/>
                <w:szCs w:val="28"/>
                <w:lang w:val="uk-UA"/>
              </w:rPr>
              <w:t>-</w:t>
            </w:r>
            <w:r w:rsidRPr="00536062">
              <w:rPr>
                <w:rFonts w:ascii="Times New Roman" w:hAnsi="Times New Roman"/>
                <w:sz w:val="28"/>
                <w:szCs w:val="28"/>
                <w:lang w:val="uk-UA"/>
              </w:rPr>
              <w:t xml:space="preserve"> недостатня частка зрошуваних земель</w:t>
            </w:r>
            <w:r w:rsidR="00F44609" w:rsidRPr="00536062">
              <w:rPr>
                <w:rFonts w:ascii="Times New Roman" w:hAnsi="Times New Roman"/>
                <w:sz w:val="28"/>
                <w:szCs w:val="28"/>
                <w:lang w:val="uk-UA"/>
              </w:rPr>
              <w:t>,</w:t>
            </w:r>
            <w:r w:rsidR="00957462" w:rsidRPr="00536062">
              <w:rPr>
                <w:rFonts w:ascii="Times New Roman" w:hAnsi="Times New Roman"/>
                <w:sz w:val="28"/>
                <w:szCs w:val="28"/>
                <w:lang w:val="uk-UA"/>
              </w:rPr>
              <w:t xml:space="preserve"> області </w:t>
            </w:r>
            <w:r w:rsidR="00F44609" w:rsidRPr="00536062">
              <w:rPr>
                <w:rFonts w:ascii="Times New Roman" w:hAnsi="Times New Roman"/>
                <w:sz w:val="28"/>
                <w:szCs w:val="28"/>
                <w:lang w:val="uk-UA"/>
              </w:rPr>
              <w:t>- непридатні угіддя</w:t>
            </w:r>
            <w:r w:rsidR="00957462" w:rsidRPr="00536062">
              <w:rPr>
                <w:rFonts w:ascii="Times New Roman" w:hAnsi="Times New Roman"/>
                <w:sz w:val="28"/>
                <w:szCs w:val="28"/>
                <w:lang w:val="uk-UA"/>
              </w:rPr>
              <w:t xml:space="preserve"> та </w:t>
            </w:r>
            <w:proofErr w:type="spellStart"/>
            <w:r w:rsidR="00957462" w:rsidRPr="00536062">
              <w:rPr>
                <w:rFonts w:ascii="Times New Roman" w:hAnsi="Times New Roman"/>
                <w:sz w:val="28"/>
                <w:szCs w:val="28"/>
                <w:lang w:val="uk-UA"/>
              </w:rPr>
              <w:t>еродов</w:t>
            </w:r>
            <w:r w:rsidR="00F44609" w:rsidRPr="00536062">
              <w:rPr>
                <w:rFonts w:ascii="Times New Roman" w:hAnsi="Times New Roman"/>
                <w:sz w:val="28"/>
                <w:szCs w:val="28"/>
                <w:lang w:val="uk-UA"/>
              </w:rPr>
              <w:t>і</w:t>
            </w:r>
            <w:proofErr w:type="spellEnd"/>
            <w:r w:rsidR="00957462" w:rsidRPr="00536062">
              <w:rPr>
                <w:rFonts w:ascii="Times New Roman" w:hAnsi="Times New Roman"/>
                <w:sz w:val="28"/>
                <w:szCs w:val="28"/>
                <w:lang w:val="uk-UA"/>
              </w:rPr>
              <w:t xml:space="preserve"> зем</w:t>
            </w:r>
            <w:r w:rsidR="00F44609" w:rsidRPr="00536062">
              <w:rPr>
                <w:rFonts w:ascii="Times New Roman" w:hAnsi="Times New Roman"/>
                <w:sz w:val="28"/>
                <w:szCs w:val="28"/>
                <w:lang w:val="uk-UA"/>
              </w:rPr>
              <w:t>лі</w:t>
            </w:r>
          </w:p>
        </w:tc>
      </w:tr>
      <w:tr w:rsidR="006E0DE2" w:rsidRPr="00DB4262" w:rsidTr="00DB4C20">
        <w:tc>
          <w:tcPr>
            <w:tcW w:w="0" w:type="auto"/>
            <w:tcBorders>
              <w:top w:val="single" w:sz="6" w:space="0" w:color="auto"/>
              <w:left w:val="single" w:sz="6" w:space="0" w:color="auto"/>
              <w:bottom w:val="single" w:sz="6" w:space="0" w:color="auto"/>
              <w:right w:val="single" w:sz="4"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Річки області (</w:t>
            </w:r>
            <w:proofErr w:type="spellStart"/>
            <w:r w:rsidRPr="00536062">
              <w:rPr>
                <w:rFonts w:ascii="Times New Roman" w:hAnsi="Times New Roman"/>
                <w:sz w:val="28"/>
                <w:szCs w:val="28"/>
                <w:lang w:val="uk-UA"/>
              </w:rPr>
              <w:t>Сі</w:t>
            </w:r>
            <w:r w:rsidR="00F44609" w:rsidRPr="00536062">
              <w:rPr>
                <w:rFonts w:ascii="Times New Roman" w:hAnsi="Times New Roman"/>
                <w:sz w:val="28"/>
                <w:szCs w:val="28"/>
                <w:lang w:val="uk-UA"/>
              </w:rPr>
              <w:t>верській</w:t>
            </w:r>
            <w:proofErr w:type="spellEnd"/>
            <w:r w:rsidR="00F44609" w:rsidRPr="00536062">
              <w:rPr>
                <w:rFonts w:ascii="Times New Roman" w:hAnsi="Times New Roman"/>
                <w:sz w:val="28"/>
                <w:szCs w:val="28"/>
                <w:lang w:val="uk-UA"/>
              </w:rPr>
              <w:t xml:space="preserve"> Донець, </w:t>
            </w:r>
            <w:proofErr w:type="spellStart"/>
            <w:r w:rsidR="00F44609" w:rsidRPr="00536062">
              <w:rPr>
                <w:rFonts w:ascii="Times New Roman" w:hAnsi="Times New Roman"/>
                <w:sz w:val="28"/>
                <w:szCs w:val="28"/>
                <w:lang w:val="uk-UA"/>
              </w:rPr>
              <w:t>Деркул</w:t>
            </w:r>
            <w:proofErr w:type="spellEnd"/>
            <w:r w:rsidR="00F44609" w:rsidRPr="00536062">
              <w:rPr>
                <w:rFonts w:ascii="Times New Roman" w:hAnsi="Times New Roman"/>
                <w:sz w:val="28"/>
                <w:szCs w:val="28"/>
                <w:lang w:val="uk-UA"/>
              </w:rPr>
              <w:t xml:space="preserve">, </w:t>
            </w:r>
            <w:proofErr w:type="spellStart"/>
            <w:r w:rsidR="00F44609" w:rsidRPr="00536062">
              <w:rPr>
                <w:rFonts w:ascii="Times New Roman" w:hAnsi="Times New Roman"/>
                <w:sz w:val="28"/>
                <w:szCs w:val="28"/>
                <w:lang w:val="uk-UA"/>
              </w:rPr>
              <w:t>Айдар</w:t>
            </w:r>
            <w:proofErr w:type="spellEnd"/>
            <w:r w:rsidRPr="00536062">
              <w:rPr>
                <w:rFonts w:ascii="Times New Roman" w:hAnsi="Times New Roman"/>
                <w:sz w:val="28"/>
                <w:szCs w:val="28"/>
                <w:lang w:val="uk-UA"/>
              </w:rPr>
              <w:t xml:space="preserve"> ін.) є джерелами для отримання питної води і зрошування земель</w:t>
            </w:r>
          </w:p>
        </w:tc>
        <w:tc>
          <w:tcPr>
            <w:tcW w:w="0" w:type="auto"/>
            <w:tcBorders>
              <w:top w:val="single" w:sz="4" w:space="0" w:color="auto"/>
              <w:left w:val="single" w:sz="4" w:space="0" w:color="auto"/>
              <w:bottom w:val="single" w:sz="4" w:space="0" w:color="auto"/>
              <w:right w:val="single" w:sz="4" w:space="0" w:color="auto"/>
            </w:tcBorders>
          </w:tcPr>
          <w:p w:rsidR="006E0DE2" w:rsidRPr="00536062" w:rsidRDefault="00957462" w:rsidP="00F44609">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Забруднення річок. Відчувається недолік водних ресурсів</w:t>
            </w:r>
            <w:r w:rsidR="003614FB" w:rsidRPr="00536062">
              <w:rPr>
                <w:rFonts w:ascii="Times New Roman" w:hAnsi="Times New Roman"/>
                <w:sz w:val="28"/>
                <w:szCs w:val="28"/>
                <w:lang w:val="uk-UA"/>
              </w:rPr>
              <w:t>, зниження рівня води у річ</w:t>
            </w:r>
            <w:r w:rsidR="00F44609" w:rsidRPr="00536062">
              <w:rPr>
                <w:rFonts w:ascii="Times New Roman" w:hAnsi="Times New Roman"/>
                <w:sz w:val="28"/>
                <w:szCs w:val="28"/>
                <w:lang w:val="uk-UA"/>
              </w:rPr>
              <w:t>ках</w:t>
            </w:r>
          </w:p>
        </w:tc>
      </w:tr>
      <w:tr w:rsidR="006E0DE2" w:rsidRPr="00536062" w:rsidTr="00DB4C20">
        <w:tc>
          <w:tcPr>
            <w:tcW w:w="0" w:type="auto"/>
            <w:tcBorders>
              <w:top w:val="single" w:sz="6" w:space="0" w:color="auto"/>
              <w:left w:val="single" w:sz="6" w:space="0" w:color="auto"/>
              <w:bottom w:val="single" w:sz="6" w:space="0" w:color="auto"/>
              <w:right w:val="single" w:sz="4" w:space="0" w:color="auto"/>
            </w:tcBorders>
          </w:tcPr>
          <w:p w:rsidR="006E0DE2" w:rsidRPr="00536062" w:rsidRDefault="00F44609" w:rsidP="00F44609">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w:t>
            </w:r>
            <w:r w:rsidR="006E0DE2" w:rsidRPr="00536062">
              <w:rPr>
                <w:rFonts w:ascii="Times New Roman" w:hAnsi="Times New Roman"/>
                <w:sz w:val="28"/>
                <w:szCs w:val="28"/>
                <w:lang w:val="uk-UA"/>
              </w:rPr>
              <w:t>начні родовища вугілля</w:t>
            </w:r>
            <w:r w:rsidR="005D55AC" w:rsidRPr="00536062">
              <w:rPr>
                <w:rFonts w:ascii="Times New Roman" w:hAnsi="Times New Roman"/>
                <w:sz w:val="28"/>
                <w:szCs w:val="28"/>
                <w:lang w:val="uk-UA"/>
              </w:rPr>
              <w:t>, будівельних матеріалів (вапняку, крейди, піску, глини, щебеню, мергелю)</w:t>
            </w:r>
          </w:p>
        </w:tc>
        <w:tc>
          <w:tcPr>
            <w:tcW w:w="0" w:type="auto"/>
            <w:tcBorders>
              <w:top w:val="single" w:sz="4" w:space="0" w:color="auto"/>
              <w:left w:val="single" w:sz="4" w:space="0" w:color="auto"/>
              <w:bottom w:val="single" w:sz="4" w:space="0" w:color="auto"/>
              <w:right w:val="single" w:sz="4" w:space="0" w:color="auto"/>
            </w:tcBorders>
          </w:tcPr>
          <w:p w:rsidR="006E0DE2" w:rsidRPr="00536062" w:rsidRDefault="005D55AC" w:rsidP="00957462">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Складні геологічні умови видобутку вугілля (велика глибина залягання пластів і невелика їх товщина). Високий вміст у вугіллі порідних домішок і сірки</w:t>
            </w:r>
            <w:r w:rsidR="003614FB" w:rsidRPr="00536062">
              <w:rPr>
                <w:rFonts w:ascii="Times New Roman" w:hAnsi="Times New Roman"/>
                <w:sz w:val="28"/>
                <w:szCs w:val="28"/>
                <w:lang w:val="uk-UA"/>
              </w:rPr>
              <w:t>, метану</w:t>
            </w:r>
          </w:p>
        </w:tc>
      </w:tr>
      <w:tr w:rsidR="006E0DE2" w:rsidRPr="00DB4262" w:rsidTr="00DB4C20">
        <w:tc>
          <w:tcPr>
            <w:tcW w:w="0" w:type="auto"/>
            <w:tcBorders>
              <w:top w:val="single" w:sz="6" w:space="0" w:color="auto"/>
              <w:left w:val="single" w:sz="6" w:space="0" w:color="auto"/>
              <w:bottom w:val="single" w:sz="6" w:space="0" w:color="auto"/>
              <w:right w:val="single" w:sz="4"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Значні запаси супутніх та вторинних ресурсів (метан, шахтні води, терикони і сховища вугільних і хімічних відходів</w:t>
            </w:r>
          </w:p>
        </w:tc>
        <w:tc>
          <w:tcPr>
            <w:tcW w:w="0" w:type="auto"/>
            <w:tcBorders>
              <w:top w:val="single" w:sz="4" w:space="0" w:color="auto"/>
              <w:left w:val="single" w:sz="4" w:space="0" w:color="auto"/>
              <w:bottom w:val="single" w:sz="4" w:space="0" w:color="auto"/>
              <w:right w:val="single" w:sz="4"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Підтоплення і провали ґрунтів в результаті закриття шахт</w:t>
            </w: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Економічний потенціал</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5D55AC">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Багатогалузевий характер господарського комплексу  </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F44609" w:rsidP="00957462">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w:t>
            </w:r>
            <w:r w:rsidR="006E0DE2" w:rsidRPr="00536062">
              <w:rPr>
                <w:rFonts w:ascii="Times New Roman" w:hAnsi="Times New Roman"/>
                <w:sz w:val="28"/>
                <w:szCs w:val="28"/>
                <w:lang w:val="uk-UA"/>
              </w:rPr>
              <w:t xml:space="preserve">пад в окремих галузях </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Наявність промислового потенціалу</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Низький рівень фондовіддачі</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Значний об'єм і різноманітність основних засобів</w:t>
            </w:r>
            <w:r w:rsidR="003614FB" w:rsidRPr="00536062">
              <w:rPr>
                <w:rFonts w:ascii="Times New Roman" w:hAnsi="Times New Roman"/>
                <w:sz w:val="28"/>
                <w:szCs w:val="28"/>
                <w:lang w:val="uk-UA"/>
              </w:rPr>
              <w:t xml:space="preserve"> виробництва</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Високий моральний і фізичний знос основних засобів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Наявність підприємств і галузей </w:t>
            </w:r>
            <w:r w:rsidRPr="00536062">
              <w:rPr>
                <w:rFonts w:ascii="Times New Roman" w:hAnsi="Times New Roman"/>
                <w:sz w:val="28"/>
                <w:szCs w:val="28"/>
                <w:lang w:val="uk-UA"/>
              </w:rPr>
              <w:lastRenderedPageBreak/>
              <w:t>загальнонаціонального характеру (підприємства вугледобувні, транспортного машинобудування, хімії і нафтохімії, металургії)</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5D55AC">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 xml:space="preserve">Недостатня ефективність </w:t>
            </w:r>
            <w:r w:rsidRPr="00536062">
              <w:rPr>
                <w:rFonts w:ascii="Times New Roman" w:hAnsi="Times New Roman"/>
                <w:sz w:val="28"/>
                <w:szCs w:val="28"/>
                <w:lang w:val="uk-UA"/>
              </w:rPr>
              <w:lastRenderedPageBreak/>
              <w:t xml:space="preserve">виробництва унаслідок високої </w:t>
            </w:r>
            <w:proofErr w:type="spellStart"/>
            <w:r w:rsidRPr="00536062">
              <w:rPr>
                <w:rFonts w:ascii="Times New Roman" w:hAnsi="Times New Roman"/>
                <w:sz w:val="28"/>
                <w:szCs w:val="28"/>
                <w:lang w:val="uk-UA"/>
              </w:rPr>
              <w:t>енерго-</w:t>
            </w:r>
            <w:proofErr w:type="spellEnd"/>
            <w:r w:rsidRPr="00536062">
              <w:rPr>
                <w:rFonts w:ascii="Times New Roman" w:hAnsi="Times New Roman"/>
                <w:sz w:val="28"/>
                <w:szCs w:val="28"/>
                <w:lang w:val="uk-UA"/>
              </w:rPr>
              <w:t xml:space="preserve"> і </w:t>
            </w:r>
            <w:proofErr w:type="spellStart"/>
            <w:r w:rsidRPr="00536062">
              <w:rPr>
                <w:rFonts w:ascii="Times New Roman" w:hAnsi="Times New Roman"/>
                <w:sz w:val="28"/>
                <w:szCs w:val="28"/>
                <w:lang w:val="uk-UA"/>
              </w:rPr>
              <w:t>ресурсомісткості</w:t>
            </w:r>
            <w:proofErr w:type="spellEnd"/>
            <w:r w:rsidRPr="00536062">
              <w:rPr>
                <w:rFonts w:ascii="Times New Roman" w:hAnsi="Times New Roman"/>
                <w:sz w:val="28"/>
                <w:szCs w:val="28"/>
                <w:lang w:val="uk-UA"/>
              </w:rPr>
              <w:t xml:space="preserve"> і залежність від зовнішніх джерел сировини </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Наявність підприємств і галузей, що забезпечують експортний потенціал</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Сировинна спрямованість експорту</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Сприятливий господарський і діловий клімат</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Значне коло підприємств не в змозі забезпечити рентабельність (беззбитковість) виробництва</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Задовільний рівень розвитку інституційних структур господарського комплексу </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Низький рівень випуску товарів народного споживання</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Наявність транспортної інфраструктури </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Незадов</w:t>
            </w:r>
            <w:r w:rsidR="00F44609" w:rsidRPr="00536062">
              <w:rPr>
                <w:rFonts w:ascii="Times New Roman" w:hAnsi="Times New Roman"/>
                <w:sz w:val="28"/>
                <w:szCs w:val="28"/>
                <w:lang w:val="uk-UA"/>
              </w:rPr>
              <w:t>ільний стан транспортної мережі</w:t>
            </w:r>
            <w:r w:rsidRPr="00536062">
              <w:rPr>
                <w:rFonts w:ascii="Times New Roman" w:hAnsi="Times New Roman"/>
                <w:sz w:val="28"/>
                <w:szCs w:val="28"/>
                <w:lang w:val="uk-UA"/>
              </w:rPr>
              <w:t xml:space="preserve"> та доріг місцевого</w:t>
            </w:r>
            <w:r w:rsidR="003614FB" w:rsidRPr="00536062">
              <w:rPr>
                <w:rFonts w:ascii="Times New Roman" w:hAnsi="Times New Roman"/>
                <w:sz w:val="28"/>
                <w:szCs w:val="28"/>
                <w:lang w:val="uk-UA"/>
              </w:rPr>
              <w:t xml:space="preserve"> і державного</w:t>
            </w:r>
            <w:r w:rsidRPr="00536062">
              <w:rPr>
                <w:rFonts w:ascii="Times New Roman" w:hAnsi="Times New Roman"/>
                <w:sz w:val="28"/>
                <w:szCs w:val="28"/>
                <w:lang w:val="uk-UA"/>
              </w:rPr>
              <w:t xml:space="preserve"> значення</w:t>
            </w:r>
          </w:p>
        </w:tc>
      </w:tr>
      <w:tr w:rsidR="006E0DE2" w:rsidRPr="00DB42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Науково-технічний і інноваційний потенціал</w:t>
            </w:r>
          </w:p>
        </w:tc>
      </w:tr>
      <w:tr w:rsidR="005D55AC" w:rsidRPr="00536062" w:rsidTr="00DB4C20">
        <w:tc>
          <w:tcPr>
            <w:tcW w:w="0" w:type="auto"/>
            <w:tcBorders>
              <w:top w:val="single" w:sz="6" w:space="0" w:color="auto"/>
              <w:left w:val="single" w:sz="6" w:space="0" w:color="auto"/>
              <w:bottom w:val="single" w:sz="6" w:space="0" w:color="auto"/>
              <w:right w:val="single" w:sz="6" w:space="0" w:color="auto"/>
            </w:tcBorders>
          </w:tcPr>
          <w:p w:rsidR="005D55AC" w:rsidRPr="00536062" w:rsidRDefault="005D55AC" w:rsidP="00240167">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Значний науково-інноваційний потенціал</w:t>
            </w:r>
          </w:p>
        </w:tc>
        <w:tc>
          <w:tcPr>
            <w:tcW w:w="0" w:type="auto"/>
            <w:tcBorders>
              <w:top w:val="single" w:sz="6" w:space="0" w:color="auto"/>
              <w:left w:val="single" w:sz="6" w:space="0" w:color="auto"/>
              <w:bottom w:val="single" w:sz="6" w:space="0" w:color="auto"/>
              <w:right w:val="single" w:sz="6" w:space="0" w:color="auto"/>
            </w:tcBorders>
          </w:tcPr>
          <w:p w:rsidR="005D55AC" w:rsidRPr="00536062" w:rsidRDefault="005D55AC" w:rsidP="00240167">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Низькій рівень використання інновацій </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Широка спеціалізація наукових досліджень. Розвинені наукові напрями у сфері транспортного машинобудування, технології хімічного виробництва, приладобудування і управляючих систем, організації і охорони праці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Недостатній рівень фінансування наукових досліджень</w:t>
            </w:r>
            <w:r w:rsidR="005D55AC" w:rsidRPr="00536062">
              <w:rPr>
                <w:rFonts w:ascii="Times New Roman" w:hAnsi="Times New Roman"/>
                <w:sz w:val="28"/>
                <w:szCs w:val="28"/>
                <w:lang w:val="uk-UA"/>
              </w:rPr>
              <w:t>. Низький рівень економічної ефективності  наукових досліджень і розробок. Низький коефіцієнт упровадження перспективних наукових розробок</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Розвинена система підготовки і перепідготовки наукових кадрів, інженерно-технічного персоналу</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Недосконала система міжрегіональних і міжгалузевих зв'язків наукових установ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Значний ступінь розвитку винахідництва і раціоналізації</w:t>
            </w:r>
            <w:r w:rsidR="005D55AC" w:rsidRPr="00536062">
              <w:rPr>
                <w:rFonts w:ascii="Times New Roman" w:hAnsi="Times New Roman"/>
                <w:sz w:val="28"/>
                <w:szCs w:val="28"/>
                <w:lang w:val="uk-UA"/>
              </w:rPr>
              <w:t>. Розвинена мережа проектних і проектно-технологічних  організацій</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Недостатня укомплектованість, моральний і фізичний знос матеріально-технічної бази наукових установ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Наявність матеріально-технічної та інформаційної бази наукової діяльності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Відтік висококваліфікованих і перспективних наукових кадрів з регіону</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Наявність науково-виробничих комплексів у сфері вугільної  і хімічної промисловості, машинобудуванні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Низький рівень кооперації виробничих підприємств </w:t>
            </w:r>
            <w:r w:rsidRPr="00536062">
              <w:rPr>
                <w:rFonts w:ascii="Times New Roman" w:hAnsi="Times New Roman"/>
                <w:color w:val="008000"/>
                <w:sz w:val="28"/>
                <w:szCs w:val="28"/>
                <w:lang w:val="uk-UA"/>
              </w:rPr>
              <w:t>з</w:t>
            </w:r>
            <w:r w:rsidRPr="00536062">
              <w:rPr>
                <w:rFonts w:ascii="Times New Roman" w:hAnsi="Times New Roman"/>
                <w:sz w:val="28"/>
                <w:szCs w:val="28"/>
                <w:lang w:val="uk-UA"/>
              </w:rPr>
              <w:t xml:space="preserve"> науковими установами</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Можливість створення наукоємних інноваційних виробництв в регіоні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Відсутність єдиної інформаційної системи, регіональних і міжгалузевих інформаційних центрів</w:t>
            </w: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887D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Рекреаційний потенціал</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2AC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Достатньо великі рекреаційні зони (на </w:t>
            </w:r>
            <w:r w:rsidRPr="00536062">
              <w:rPr>
                <w:rFonts w:ascii="Times New Roman" w:hAnsi="Times New Roman"/>
                <w:sz w:val="28"/>
                <w:szCs w:val="28"/>
                <w:lang w:val="uk-UA"/>
              </w:rPr>
              <w:lastRenderedPageBreak/>
              <w:t>півночі області)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 xml:space="preserve">Високий рівень забруднення </w:t>
            </w:r>
            <w:r w:rsidRPr="00536062">
              <w:rPr>
                <w:rFonts w:ascii="Times New Roman" w:hAnsi="Times New Roman"/>
                <w:sz w:val="28"/>
                <w:szCs w:val="28"/>
                <w:lang w:val="uk-UA"/>
              </w:rPr>
              <w:lastRenderedPageBreak/>
              <w:t>навколишнього середовища</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Зменшення рівня забруднення водних джерел</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Низький рівень екологічності виробництва</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Позитивні тенденції в поліпшенні фінансування природоохоронних заходів</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Низька якість очисних споруд і низький рівень природоохоронних технологій</w:t>
            </w:r>
            <w:r w:rsidR="005D55AC" w:rsidRPr="00536062">
              <w:rPr>
                <w:rFonts w:ascii="Times New Roman" w:hAnsi="Times New Roman"/>
                <w:sz w:val="28"/>
                <w:szCs w:val="28"/>
                <w:lang w:val="uk-UA"/>
              </w:rPr>
              <w:t>. Низька якість питної води</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Існуючий рівень екологічних вимог сприяє розвитку виробництва</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Недосконала система очищення побутових стоків, біологічне забруднення річок</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Є розвинені елементи екологічної мережі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5D55AC">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Еродованість та засолен</w:t>
            </w:r>
            <w:r w:rsidR="005D55AC" w:rsidRPr="00536062">
              <w:rPr>
                <w:rFonts w:ascii="Times New Roman" w:hAnsi="Times New Roman"/>
                <w:sz w:val="28"/>
                <w:szCs w:val="28"/>
                <w:lang w:val="uk-UA"/>
              </w:rPr>
              <w:t>і</w:t>
            </w:r>
            <w:r w:rsidRPr="00536062">
              <w:rPr>
                <w:rFonts w:ascii="Times New Roman" w:hAnsi="Times New Roman"/>
                <w:sz w:val="28"/>
                <w:szCs w:val="28"/>
                <w:lang w:val="uk-UA"/>
              </w:rPr>
              <w:t xml:space="preserve">сть частини </w:t>
            </w:r>
            <w:r w:rsidR="005D55AC" w:rsidRPr="00536062">
              <w:rPr>
                <w:rFonts w:ascii="Times New Roman" w:hAnsi="Times New Roman"/>
                <w:sz w:val="28"/>
                <w:szCs w:val="28"/>
                <w:lang w:val="uk-UA"/>
              </w:rPr>
              <w:t>ґрунтів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Розробляються і упроваджуються технології утилізації відходів виробництва</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Наявність місць поховання високотоксичних і небезпечних відходів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5D55AC"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w:t>
            </w:r>
            <w:r w:rsidR="006E0DE2" w:rsidRPr="00536062">
              <w:rPr>
                <w:rFonts w:ascii="Times New Roman" w:hAnsi="Times New Roman"/>
                <w:sz w:val="28"/>
                <w:szCs w:val="28"/>
                <w:lang w:val="uk-UA"/>
              </w:rPr>
              <w:t>озвинена мережа лікувально-оздоровчих установ</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Наявність виробничих об’єктів  підвищеного рівня небезпеки (газопроводи, хімічні підприємства)</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Сформований туристичний і історико-культурний потенціал  регіону</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Трудовий потенціал</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5E1D3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Наявність значного </w:t>
            </w:r>
            <w:r w:rsidR="005E1D3A" w:rsidRPr="00536062">
              <w:rPr>
                <w:rFonts w:ascii="Times New Roman" w:hAnsi="Times New Roman"/>
                <w:sz w:val="28"/>
                <w:szCs w:val="28"/>
                <w:lang w:val="uk-UA"/>
              </w:rPr>
              <w:t xml:space="preserve">трудового </w:t>
            </w:r>
            <w:r w:rsidRPr="00536062">
              <w:rPr>
                <w:rFonts w:ascii="Times New Roman" w:hAnsi="Times New Roman"/>
                <w:sz w:val="28"/>
                <w:szCs w:val="28"/>
                <w:lang w:val="uk-UA"/>
              </w:rPr>
              <w:t>потенціалу</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Негативні демографічні тенденції</w:t>
            </w:r>
            <w:r w:rsidR="005E1D3A" w:rsidRPr="00536062">
              <w:rPr>
                <w:rFonts w:ascii="Times New Roman" w:hAnsi="Times New Roman"/>
                <w:sz w:val="28"/>
                <w:szCs w:val="28"/>
                <w:lang w:val="uk-UA"/>
              </w:rPr>
              <w:t>. Погіршення вікової структури населення</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5E1D3A"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Позитивні тенденції в зниженні рівня безробіття</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E1D3A"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Загальне скорочення трудових ресурсів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Високий рівень виробничої кваліфікації населення</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E1D3A" w:rsidP="005E1D3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Скорочення частки зайнятого населення у сфері реальної економіки</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Багатопрофільний характер спеціалізації трудових ресурсів</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E1D3A"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Незбалансованість попиту і пропозиції на ринку праці</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Розвинена і доступна система загальної і професійної освіти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E1D3A"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Відтік і старіння кваліфікованих кадрів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Розвиток до</w:t>
            </w:r>
            <w:r w:rsidR="003614FB" w:rsidRPr="00536062">
              <w:rPr>
                <w:rFonts w:ascii="Times New Roman" w:hAnsi="Times New Roman"/>
                <w:sz w:val="28"/>
                <w:szCs w:val="28"/>
                <w:lang w:val="uk-UA"/>
              </w:rPr>
              <w:t xml:space="preserve">машніх господарств і рівня </w:t>
            </w:r>
            <w:proofErr w:type="spellStart"/>
            <w:r w:rsidR="003614FB" w:rsidRPr="00536062">
              <w:rPr>
                <w:rFonts w:ascii="Times New Roman" w:hAnsi="Times New Roman"/>
                <w:sz w:val="28"/>
                <w:szCs w:val="28"/>
                <w:lang w:val="uk-UA"/>
              </w:rPr>
              <w:t>само</w:t>
            </w:r>
            <w:r w:rsidRPr="00536062">
              <w:rPr>
                <w:rFonts w:ascii="Times New Roman" w:hAnsi="Times New Roman"/>
                <w:sz w:val="28"/>
                <w:szCs w:val="28"/>
                <w:lang w:val="uk-UA"/>
              </w:rPr>
              <w:t>зайнятості</w:t>
            </w:r>
            <w:proofErr w:type="spellEnd"/>
            <w:r w:rsidRPr="00536062">
              <w:rPr>
                <w:rFonts w:ascii="Times New Roman" w:hAnsi="Times New Roman"/>
                <w:sz w:val="28"/>
                <w:szCs w:val="28"/>
                <w:lang w:val="uk-UA"/>
              </w:rPr>
              <w:t xml:space="preserve"> населення</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5E1D3A"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Негативні соціальні тенденції, негативні тенденції в розвитку сім'ї</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Низька вартість робочої сили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Низька вартість робочої сили</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Позитивні соціально-психологічні характеристики трудових ресурсів</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Несприятливі умови праці</w:t>
            </w: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Просторово-економічний потенціал</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687C75"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Територією</w:t>
            </w:r>
            <w:r w:rsidR="0094768B" w:rsidRPr="00536062">
              <w:rPr>
                <w:rFonts w:ascii="Times New Roman" w:hAnsi="Times New Roman"/>
                <w:sz w:val="28"/>
                <w:szCs w:val="28"/>
                <w:lang w:val="uk-UA"/>
              </w:rPr>
              <w:t xml:space="preserve"> регіону проходить газопровід з Росії до Західної Європи</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687C75" w:rsidP="00687C75">
            <w:pPr>
              <w:autoSpaceDE w:val="0"/>
              <w:autoSpaceDN w:val="0"/>
              <w:adjustRightInd w:val="0"/>
              <w:rPr>
                <w:rFonts w:ascii="Times New Roman" w:hAnsi="Times New Roman"/>
                <w:sz w:val="28"/>
                <w:szCs w:val="28"/>
                <w:lang w:val="uk-UA"/>
              </w:rPr>
            </w:pPr>
            <w:r w:rsidRPr="00536062">
              <w:rPr>
                <w:rFonts w:ascii="Times New Roman" w:hAnsi="Times New Roman"/>
                <w:bCs/>
                <w:sz w:val="28"/>
                <w:szCs w:val="28"/>
                <w:lang w:val="uk-UA"/>
              </w:rPr>
              <w:t>Прикордонне положення</w:t>
            </w:r>
            <w:r w:rsidR="0094768B" w:rsidRPr="00536062">
              <w:rPr>
                <w:rFonts w:ascii="Times New Roman" w:hAnsi="Times New Roman"/>
                <w:bCs/>
                <w:sz w:val="28"/>
                <w:szCs w:val="28"/>
                <w:lang w:val="uk-UA"/>
              </w:rPr>
              <w:t xml:space="preserve"> через окупацію частини території області. </w:t>
            </w:r>
            <w:r w:rsidRPr="00536062">
              <w:rPr>
                <w:rFonts w:ascii="Times New Roman" w:hAnsi="Times New Roman"/>
                <w:sz w:val="28"/>
                <w:szCs w:val="28"/>
                <w:lang w:val="uk-UA"/>
              </w:rPr>
              <w:t>Межує</w:t>
            </w:r>
            <w:r w:rsidR="0094768B" w:rsidRPr="00536062">
              <w:rPr>
                <w:rFonts w:ascii="Times New Roman" w:hAnsi="Times New Roman"/>
                <w:sz w:val="28"/>
                <w:szCs w:val="28"/>
                <w:lang w:val="uk-UA"/>
              </w:rPr>
              <w:t xml:space="preserve"> з областями </w:t>
            </w:r>
            <w:r w:rsidRPr="00536062">
              <w:rPr>
                <w:rFonts w:ascii="Times New Roman" w:hAnsi="Times New Roman"/>
                <w:sz w:val="28"/>
                <w:szCs w:val="28"/>
                <w:lang w:val="uk-UA"/>
              </w:rPr>
              <w:t>Російської Федерації -</w:t>
            </w:r>
            <w:r w:rsidR="0094768B" w:rsidRPr="00536062">
              <w:rPr>
                <w:rFonts w:ascii="Times New Roman" w:hAnsi="Times New Roman"/>
                <w:sz w:val="28"/>
                <w:szCs w:val="28"/>
                <w:lang w:val="uk-UA"/>
              </w:rPr>
              <w:t xml:space="preserve"> Воронезькою, Ростовською</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687C75"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Територією</w:t>
            </w:r>
            <w:r w:rsidR="0094768B" w:rsidRPr="00536062">
              <w:rPr>
                <w:rFonts w:ascii="Times New Roman" w:hAnsi="Times New Roman"/>
                <w:sz w:val="28"/>
                <w:szCs w:val="28"/>
                <w:lang w:val="uk-UA"/>
              </w:rPr>
              <w:t xml:space="preserve"> регіону проходять </w:t>
            </w:r>
            <w:r w:rsidR="0094768B" w:rsidRPr="00536062">
              <w:rPr>
                <w:rFonts w:ascii="Times New Roman" w:hAnsi="Times New Roman"/>
                <w:sz w:val="28"/>
                <w:szCs w:val="28"/>
                <w:lang w:val="uk-UA"/>
              </w:rPr>
              <w:lastRenderedPageBreak/>
              <w:t>магістральні лінії зв'язку, транспортні шляхи між  залізничними транспортними вузлами</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5E1D3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 xml:space="preserve">Велика протяжність і недостатній </w:t>
            </w:r>
            <w:r w:rsidRPr="00536062">
              <w:rPr>
                <w:rFonts w:ascii="Times New Roman" w:hAnsi="Times New Roman"/>
                <w:sz w:val="28"/>
                <w:szCs w:val="28"/>
                <w:lang w:val="uk-UA"/>
              </w:rPr>
              <w:lastRenderedPageBreak/>
              <w:t>рівень облаштування державної межі доріг</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5E1D3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Розвиток трансграничної і міжрегіональної співпраці</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Територіальні диспропорції в розвитку окремих міст і районів області</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94768B">
            <w:pPr>
              <w:autoSpaceDE w:val="0"/>
              <w:autoSpaceDN w:val="0"/>
              <w:adjustRightInd w:val="0"/>
              <w:rPr>
                <w:rFonts w:ascii="Times New Roman" w:hAnsi="Times New Roman"/>
                <w:sz w:val="28"/>
                <w:szCs w:val="28"/>
                <w:lang w:val="uk-UA"/>
              </w:rPr>
            </w:pPr>
            <w:r w:rsidRPr="00536062">
              <w:rPr>
                <w:rFonts w:ascii="Times New Roman" w:hAnsi="Times New Roman"/>
                <w:bCs/>
                <w:sz w:val="28"/>
                <w:szCs w:val="28"/>
                <w:lang w:val="uk-UA"/>
              </w:rPr>
              <w:t>Близькість інших регіональних центрів</w:t>
            </w:r>
            <w:r w:rsidRPr="00536062">
              <w:rPr>
                <w:rFonts w:ascii="Times New Roman" w:hAnsi="Times New Roman"/>
                <w:sz w:val="28"/>
                <w:szCs w:val="28"/>
                <w:lang w:val="uk-UA"/>
              </w:rPr>
              <w:t xml:space="preserve"> - Харкова </w:t>
            </w:r>
            <w:r w:rsidR="00687C75" w:rsidRPr="00536062">
              <w:rPr>
                <w:rFonts w:ascii="Times New Roman" w:hAnsi="Times New Roman"/>
                <w:sz w:val="28"/>
                <w:szCs w:val="28"/>
                <w:lang w:val="uk-UA"/>
              </w:rPr>
              <w:t>і Дні</w:t>
            </w:r>
            <w:r w:rsidRPr="00536062">
              <w:rPr>
                <w:rFonts w:ascii="Times New Roman" w:hAnsi="Times New Roman"/>
                <w:sz w:val="28"/>
                <w:szCs w:val="28"/>
                <w:lang w:val="uk-UA"/>
              </w:rPr>
              <w:t>пропетровська</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Незбалансована структура інвестиційних потоків в регіоні</w:t>
            </w:r>
          </w:p>
        </w:tc>
      </w:tr>
      <w:tr w:rsidR="0094768B" w:rsidRPr="00DB4262" w:rsidTr="00DB4C20">
        <w:tc>
          <w:tcPr>
            <w:tcW w:w="0" w:type="auto"/>
            <w:gridSpan w:val="2"/>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Розвиток економічної і соціальної інфраструктури</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Задовільний рівень розвитку інженерних і житлово-комунальних мереж</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687C75">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Незадовільне фінансово-економічне </w:t>
            </w:r>
            <w:r w:rsidR="00687C75" w:rsidRPr="00536062">
              <w:rPr>
                <w:rFonts w:ascii="Times New Roman" w:hAnsi="Times New Roman"/>
                <w:sz w:val="28"/>
                <w:szCs w:val="28"/>
                <w:lang w:val="uk-UA"/>
              </w:rPr>
              <w:t xml:space="preserve">становище </w:t>
            </w:r>
            <w:r w:rsidRPr="00536062">
              <w:rPr>
                <w:rFonts w:ascii="Times New Roman" w:hAnsi="Times New Roman"/>
                <w:sz w:val="28"/>
                <w:szCs w:val="28"/>
                <w:lang w:val="uk-UA"/>
              </w:rPr>
              <w:t>підприємств житлово-комунальної сфери</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Достатньо високий рівень газифікації житлового сектора</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5E1D3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Низький рівень якості життя населення </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Розвинена транспортна інфраструктура. Позитивні тенденції в розвитку зв'язку</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Низька якість і нерівномірний розвиток транспортних мереж</w:t>
            </w:r>
          </w:p>
        </w:tc>
      </w:tr>
      <w:tr w:rsidR="0094768B" w:rsidRPr="005360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5E1D3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Розвинена соціальна інфраструктура </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Недостатнє фінансування соціальної сфери</w:t>
            </w:r>
          </w:p>
        </w:tc>
      </w:tr>
      <w:tr w:rsidR="0094768B" w:rsidRPr="00DB4262" w:rsidTr="00DB4C20">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Розвинена виробнича і фінансова інфраструктура</w:t>
            </w:r>
          </w:p>
        </w:tc>
        <w:tc>
          <w:tcPr>
            <w:tcW w:w="0" w:type="auto"/>
            <w:tcBorders>
              <w:top w:val="single" w:sz="6" w:space="0" w:color="auto"/>
              <w:left w:val="single" w:sz="6" w:space="0" w:color="auto"/>
              <w:bottom w:val="single" w:sz="6" w:space="0" w:color="auto"/>
              <w:right w:val="single" w:sz="6" w:space="0" w:color="auto"/>
            </w:tcBorders>
          </w:tcPr>
          <w:p w:rsidR="0094768B" w:rsidRPr="00536062" w:rsidRDefault="0094768B"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Слабкі потенційні можливості банківських і інвестиційних  установ області</w:t>
            </w:r>
          </w:p>
        </w:tc>
      </w:tr>
    </w:tbl>
    <w:p w:rsidR="006E0DE2" w:rsidRPr="00536062" w:rsidRDefault="006E0DE2" w:rsidP="00887DDA">
      <w:pPr>
        <w:autoSpaceDE w:val="0"/>
        <w:autoSpaceDN w:val="0"/>
        <w:adjustRightInd w:val="0"/>
        <w:jc w:val="center"/>
        <w:rPr>
          <w:rFonts w:ascii="Times New Roman" w:hAnsi="Times New Roman"/>
          <w:sz w:val="28"/>
          <w:szCs w:val="28"/>
          <w:lang w:val="uk-UA"/>
        </w:rPr>
      </w:pPr>
    </w:p>
    <w:p w:rsidR="006E0DE2" w:rsidRDefault="006E0DE2" w:rsidP="00887DDA">
      <w:pPr>
        <w:autoSpaceDE w:val="0"/>
        <w:autoSpaceDN w:val="0"/>
        <w:adjustRightInd w:val="0"/>
        <w:jc w:val="center"/>
        <w:rPr>
          <w:rFonts w:ascii="Times New Roman" w:hAnsi="Times New Roman"/>
          <w:bCs/>
          <w:sz w:val="28"/>
          <w:szCs w:val="28"/>
          <w:lang w:val="uk-UA"/>
        </w:rPr>
      </w:pPr>
      <w:r w:rsidRPr="00536062">
        <w:rPr>
          <w:rFonts w:ascii="Times New Roman" w:hAnsi="Times New Roman"/>
          <w:sz w:val="28"/>
          <w:szCs w:val="28"/>
          <w:lang w:val="uk-UA"/>
        </w:rPr>
        <w:t xml:space="preserve">Таблиця 3.2 - </w:t>
      </w:r>
      <w:r w:rsidRPr="00536062">
        <w:rPr>
          <w:rFonts w:ascii="Times New Roman" w:hAnsi="Times New Roman"/>
          <w:bCs/>
          <w:sz w:val="28"/>
          <w:szCs w:val="28"/>
          <w:lang w:val="uk-UA"/>
        </w:rPr>
        <w:t>Характеристика можливостей і загроз у розвитку регіону</w:t>
      </w:r>
    </w:p>
    <w:p w:rsidR="00DB4C20" w:rsidRDefault="00DB4C20" w:rsidP="00887DDA">
      <w:pPr>
        <w:autoSpaceDE w:val="0"/>
        <w:autoSpaceDN w:val="0"/>
        <w:adjustRightInd w:val="0"/>
        <w:jc w:val="center"/>
        <w:rPr>
          <w:rFonts w:ascii="Times New Roman" w:hAnsi="Times New Roman"/>
          <w:bCs/>
          <w:sz w:val="28"/>
          <w:szCs w:val="28"/>
          <w:lang w:val="uk-UA"/>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5426"/>
        <w:gridCol w:w="4428"/>
      </w:tblGrid>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Потенційні зовнішні можливості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Потенційні зовнішні загрози</w:t>
            </w: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proofErr w:type="spellStart"/>
            <w:r w:rsidRPr="00536062">
              <w:rPr>
                <w:rFonts w:ascii="Times New Roman" w:hAnsi="Times New Roman"/>
                <w:b/>
                <w:sz w:val="28"/>
                <w:szCs w:val="28"/>
                <w:lang w:val="uk-UA"/>
              </w:rPr>
              <w:t>Геоекономічне</w:t>
            </w:r>
            <w:proofErr w:type="spellEnd"/>
            <w:r w:rsidRPr="00536062">
              <w:rPr>
                <w:rFonts w:ascii="Times New Roman" w:hAnsi="Times New Roman"/>
                <w:b/>
                <w:sz w:val="28"/>
                <w:szCs w:val="28"/>
                <w:lang w:val="uk-UA"/>
              </w:rPr>
              <w:t xml:space="preserve"> та геополітичне становище</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Використання транзитного потенціалу. Створення міжнародних транспортних коридорів</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Спрямованість транспортних коридорів і міжнародних товаропотоків  у обхід території  регіону</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7F7373"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Розвиток міжрегіональної і трансграничної кооперації територій</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Зростання конкурентних можливостей і дій з боку сусідніх регіонів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Розвиток транспортно-комунікаційних мереж (транзитних </w:t>
            </w:r>
            <w:proofErr w:type="spellStart"/>
            <w:r w:rsidRPr="00536062">
              <w:rPr>
                <w:rFonts w:ascii="Times New Roman" w:hAnsi="Times New Roman"/>
                <w:sz w:val="28"/>
                <w:szCs w:val="28"/>
                <w:lang w:val="uk-UA"/>
              </w:rPr>
              <w:t>нафто-</w:t>
            </w:r>
            <w:proofErr w:type="spellEnd"/>
            <w:r w:rsidRPr="00536062">
              <w:rPr>
                <w:rFonts w:ascii="Times New Roman" w:hAnsi="Times New Roman"/>
                <w:sz w:val="28"/>
                <w:szCs w:val="28"/>
                <w:lang w:val="uk-UA"/>
              </w:rPr>
              <w:t xml:space="preserve"> і газопроводів, ліній електропередач, магістральних ліній</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7F7373">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Неефективне для регіону використання ресурсів і виробничого потенціалу суб’єктами підприємницькій діяльності</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3614FB">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Близькість сировинних і трудових ресурсів країн СНД і Сходу</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Криза на світових фінансових ринках</w:t>
            </w:r>
            <w:r w:rsidR="003614FB" w:rsidRPr="00536062">
              <w:rPr>
                <w:rFonts w:ascii="Times New Roman" w:hAnsi="Times New Roman"/>
                <w:sz w:val="28"/>
                <w:szCs w:val="28"/>
                <w:lang w:val="uk-UA"/>
              </w:rPr>
              <w:t xml:space="preserve"> і зниження цін на товарних ринках</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7F7373">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Регіон </w:t>
            </w:r>
            <w:r w:rsidRPr="00536062">
              <w:rPr>
                <w:rFonts w:ascii="Times New Roman" w:hAnsi="Times New Roman"/>
                <w:color w:val="008000"/>
                <w:sz w:val="28"/>
                <w:szCs w:val="28"/>
                <w:lang w:val="uk-UA"/>
              </w:rPr>
              <w:t>є</w:t>
            </w:r>
            <w:r w:rsidRPr="00536062">
              <w:rPr>
                <w:rFonts w:ascii="Times New Roman" w:hAnsi="Times New Roman"/>
                <w:sz w:val="28"/>
                <w:szCs w:val="28"/>
                <w:lang w:val="uk-UA"/>
              </w:rPr>
              <w:t xml:space="preserve"> промисловим центром України </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Неконтрольована імміграція</w:t>
            </w:r>
            <w:r w:rsidR="0094768B" w:rsidRPr="00536062">
              <w:rPr>
                <w:rFonts w:ascii="Times New Roman" w:hAnsi="Times New Roman"/>
                <w:sz w:val="28"/>
                <w:szCs w:val="28"/>
                <w:lang w:val="uk-UA"/>
              </w:rPr>
              <w:t xml:space="preserve">, особливо через проведення АТО </w:t>
            </w:r>
            <w:r w:rsidR="0094768B" w:rsidRPr="00536062">
              <w:rPr>
                <w:rFonts w:ascii="Times New Roman" w:hAnsi="Times New Roman"/>
                <w:sz w:val="28"/>
                <w:szCs w:val="28"/>
                <w:lang w:val="uk-UA"/>
              </w:rPr>
              <w:lastRenderedPageBreak/>
              <w:t>на території області</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Державна підтримка розвитку туризму і рекреаційний оздоровчого потенціалу регіонів</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Посилення міжнародного тероризму і діяльності міжнародних злочинних угрупувань</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Євроінтеграція </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7F7373">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Посилення конкуренції на внутрішньому ринку </w:t>
            </w: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Макроекономічна ситуація</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Можливості підвищення темпів економічного зростання</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Темпи економічного зростання не відповідають потенційним можливостям і потребам соціально-економічного розвитку</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Стабільність фінансової системи держави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687C75">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Неефективн</w:t>
            </w:r>
            <w:r w:rsidR="00687C75" w:rsidRPr="00536062">
              <w:rPr>
                <w:rFonts w:ascii="Times New Roman" w:hAnsi="Times New Roman"/>
                <w:sz w:val="28"/>
                <w:szCs w:val="28"/>
                <w:lang w:val="uk-UA"/>
              </w:rPr>
              <w:t>е</w:t>
            </w:r>
            <w:r w:rsidRPr="00536062">
              <w:rPr>
                <w:rFonts w:ascii="Times New Roman" w:hAnsi="Times New Roman"/>
                <w:sz w:val="28"/>
                <w:szCs w:val="28"/>
                <w:lang w:val="uk-UA"/>
              </w:rPr>
              <w:t xml:space="preserve"> </w:t>
            </w:r>
            <w:r w:rsidR="007F7373" w:rsidRPr="00536062">
              <w:rPr>
                <w:rFonts w:ascii="Times New Roman" w:hAnsi="Times New Roman"/>
                <w:sz w:val="28"/>
                <w:szCs w:val="28"/>
                <w:lang w:val="uk-UA"/>
              </w:rPr>
              <w:t>використання держаних коштів</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Державні пріоритети на інноваційний  розвиток економіки, модернізацію і структурну перебудову економічної системи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687C75">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Нестабільний розвиток </w:t>
            </w:r>
            <w:r w:rsidR="00687C75" w:rsidRPr="00536062">
              <w:rPr>
                <w:rFonts w:ascii="Times New Roman" w:hAnsi="Times New Roman"/>
                <w:sz w:val="28"/>
                <w:szCs w:val="28"/>
                <w:lang w:val="uk-UA"/>
              </w:rPr>
              <w:t>низки</w:t>
            </w:r>
            <w:r w:rsidRPr="00536062">
              <w:rPr>
                <w:rFonts w:ascii="Times New Roman" w:hAnsi="Times New Roman"/>
                <w:sz w:val="28"/>
                <w:szCs w:val="28"/>
                <w:lang w:val="uk-UA"/>
              </w:rPr>
              <w:t xml:space="preserve"> галузей, низький технологічний і технічний рівень більшості підприємств</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Державні пріоритети на підвищення соціальної спрямованості економіки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Низький рівень доходів населення</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Вдосконалення </w:t>
            </w:r>
            <w:r w:rsidR="007F7373" w:rsidRPr="00536062">
              <w:rPr>
                <w:rFonts w:ascii="Times New Roman" w:hAnsi="Times New Roman"/>
                <w:sz w:val="28"/>
                <w:szCs w:val="28"/>
                <w:lang w:val="uk-UA"/>
              </w:rPr>
              <w:t xml:space="preserve">системи </w:t>
            </w:r>
            <w:r w:rsidRPr="00536062">
              <w:rPr>
                <w:rFonts w:ascii="Times New Roman" w:hAnsi="Times New Roman"/>
                <w:sz w:val="28"/>
                <w:szCs w:val="28"/>
                <w:lang w:val="uk-UA"/>
              </w:rPr>
              <w:t>державного регулювання економіки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Незбалансованість попиту і пропозиції на внутрішньому ринку. Неефективна цінова політика</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Розвиток ринкової спрямованості економіки  і вдосконалення інституційної структури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Низька якість життя населення</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Підвищення соціально-політичної стабільності </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7F7373"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Негативні соціально-політичні чинники економічного розвитку (</w:t>
            </w:r>
            <w:proofErr w:type="spellStart"/>
            <w:r w:rsidRPr="00536062">
              <w:rPr>
                <w:rFonts w:ascii="Times New Roman" w:hAnsi="Times New Roman"/>
                <w:sz w:val="28"/>
                <w:szCs w:val="28"/>
                <w:lang w:val="uk-UA"/>
              </w:rPr>
              <w:t>тінізація</w:t>
            </w:r>
            <w:proofErr w:type="spellEnd"/>
            <w:r w:rsidRPr="00536062">
              <w:rPr>
                <w:rFonts w:ascii="Times New Roman" w:hAnsi="Times New Roman"/>
                <w:sz w:val="28"/>
                <w:szCs w:val="28"/>
                <w:lang w:val="uk-UA"/>
              </w:rPr>
              <w:t>, бюрократизація, криміналізація, олігархічні групи)</w:t>
            </w:r>
          </w:p>
        </w:tc>
      </w:tr>
      <w:tr w:rsidR="006E0DE2" w:rsidRPr="00536062" w:rsidTr="00DB4C20">
        <w:tc>
          <w:tcPr>
            <w:tcW w:w="0" w:type="auto"/>
            <w:gridSpan w:val="2"/>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jc w:val="center"/>
              <w:rPr>
                <w:rFonts w:ascii="Times New Roman" w:hAnsi="Times New Roman"/>
                <w:b/>
                <w:sz w:val="28"/>
                <w:szCs w:val="28"/>
                <w:lang w:val="uk-UA"/>
              </w:rPr>
            </w:pPr>
            <w:r w:rsidRPr="00536062">
              <w:rPr>
                <w:rFonts w:ascii="Times New Roman" w:hAnsi="Times New Roman"/>
                <w:b/>
                <w:sz w:val="28"/>
                <w:szCs w:val="28"/>
                <w:lang w:val="uk-UA"/>
              </w:rPr>
              <w:t>Зовнішньоекономічна і зовнішньополітична ситуація</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7F7373">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Сприятлива кон'юнктура на зовнішньоекономічних ринках</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Сировинна спрямованість експорту, експорт продукції з низьким ступенем готовності</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Значний експортний потенціал економіки</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Залежність від зовнішніх джерел сировини</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Пріоритетний розвиток виробництва товарів імпортозаміщення</w:t>
            </w:r>
            <w:r w:rsidR="007F7373" w:rsidRPr="00536062">
              <w:rPr>
                <w:rFonts w:ascii="Times New Roman" w:hAnsi="Times New Roman"/>
                <w:sz w:val="28"/>
                <w:szCs w:val="28"/>
                <w:lang w:val="uk-UA"/>
              </w:rPr>
              <w:t>.</w:t>
            </w:r>
            <w:r w:rsidRPr="00536062">
              <w:rPr>
                <w:rFonts w:ascii="Times New Roman" w:hAnsi="Times New Roman"/>
                <w:sz w:val="28"/>
                <w:szCs w:val="28"/>
                <w:lang w:val="uk-UA"/>
              </w:rPr>
              <w:t xml:space="preserve"> </w:t>
            </w:r>
            <w:r w:rsidR="007F7373" w:rsidRPr="00536062">
              <w:rPr>
                <w:rFonts w:ascii="Times New Roman" w:hAnsi="Times New Roman"/>
                <w:sz w:val="28"/>
                <w:szCs w:val="28"/>
                <w:lang w:val="uk-UA"/>
              </w:rPr>
              <w:t>Державні пріоритети на залучення іноземних інвестицій, розвиток міжнародної кооперації</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Погіршення кон'юнктури на зовнішніх ринках</w:t>
            </w:r>
          </w:p>
        </w:tc>
      </w:tr>
      <w:tr w:rsidR="006E0DE2" w:rsidRPr="005360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3614FB">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Підписання угоди </w:t>
            </w:r>
            <w:r w:rsidR="003614FB" w:rsidRPr="00536062">
              <w:rPr>
                <w:rFonts w:ascii="Times New Roman" w:hAnsi="Times New Roman"/>
                <w:sz w:val="28"/>
                <w:szCs w:val="28"/>
                <w:lang w:val="uk-UA"/>
              </w:rPr>
              <w:t xml:space="preserve">про </w:t>
            </w:r>
            <w:r w:rsidRPr="00536062">
              <w:rPr>
                <w:rFonts w:ascii="Times New Roman" w:hAnsi="Times New Roman"/>
                <w:sz w:val="28"/>
                <w:szCs w:val="28"/>
                <w:lang w:val="uk-UA"/>
              </w:rPr>
              <w:t>асоціаці</w:t>
            </w:r>
            <w:r w:rsidR="003614FB" w:rsidRPr="00536062">
              <w:rPr>
                <w:rFonts w:ascii="Times New Roman" w:hAnsi="Times New Roman"/>
                <w:sz w:val="28"/>
                <w:szCs w:val="28"/>
                <w:lang w:val="uk-UA"/>
              </w:rPr>
              <w:t>ю</w:t>
            </w:r>
            <w:r w:rsidRPr="00536062">
              <w:rPr>
                <w:rFonts w:ascii="Times New Roman" w:hAnsi="Times New Roman"/>
                <w:sz w:val="28"/>
                <w:szCs w:val="28"/>
                <w:lang w:val="uk-UA"/>
              </w:rPr>
              <w:t xml:space="preserve"> з ЄС</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Зовнішній державний борг</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3614FB">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lastRenderedPageBreak/>
              <w:t>Створення зон вільної торгівлі</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Незбалансованість і неефективність імпортної політики</w:t>
            </w:r>
          </w:p>
        </w:tc>
      </w:tr>
      <w:tr w:rsidR="006E0DE2" w:rsidRPr="00DB4262" w:rsidTr="00DB4C20">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Захист і державна підтримка національних виробників, захист національного внутрішнього ринку</w:t>
            </w:r>
          </w:p>
        </w:tc>
        <w:tc>
          <w:tcPr>
            <w:tcW w:w="0" w:type="auto"/>
            <w:tcBorders>
              <w:top w:val="single" w:sz="6" w:space="0" w:color="auto"/>
              <w:left w:val="single" w:sz="6" w:space="0" w:color="auto"/>
              <w:bottom w:val="single" w:sz="6" w:space="0" w:color="auto"/>
              <w:right w:val="single" w:sz="6" w:space="0" w:color="auto"/>
            </w:tcBorders>
          </w:tcPr>
          <w:p w:rsidR="006E0DE2" w:rsidRPr="00536062" w:rsidRDefault="006E0DE2" w:rsidP="00495EDA">
            <w:pPr>
              <w:autoSpaceDE w:val="0"/>
              <w:autoSpaceDN w:val="0"/>
              <w:adjustRightInd w:val="0"/>
              <w:rPr>
                <w:rFonts w:ascii="Times New Roman" w:hAnsi="Times New Roman"/>
                <w:sz w:val="28"/>
                <w:szCs w:val="28"/>
                <w:lang w:val="uk-UA"/>
              </w:rPr>
            </w:pPr>
            <w:r w:rsidRPr="00536062">
              <w:rPr>
                <w:rFonts w:ascii="Times New Roman" w:hAnsi="Times New Roman"/>
                <w:sz w:val="28"/>
                <w:szCs w:val="28"/>
                <w:lang w:val="uk-UA"/>
              </w:rPr>
              <w:t xml:space="preserve">Нестабільні відносини </w:t>
            </w:r>
            <w:r w:rsidRPr="00536062">
              <w:rPr>
                <w:rFonts w:ascii="Times New Roman" w:hAnsi="Times New Roman"/>
                <w:color w:val="008000"/>
                <w:sz w:val="28"/>
                <w:szCs w:val="28"/>
                <w:lang w:val="uk-UA"/>
              </w:rPr>
              <w:t>з</w:t>
            </w:r>
            <w:r w:rsidRPr="00536062">
              <w:rPr>
                <w:rFonts w:ascii="Times New Roman" w:hAnsi="Times New Roman"/>
                <w:sz w:val="28"/>
                <w:szCs w:val="28"/>
                <w:lang w:val="uk-UA"/>
              </w:rPr>
              <w:t xml:space="preserve"> міжнародними фінансовими організаціями</w:t>
            </w:r>
          </w:p>
        </w:tc>
      </w:tr>
    </w:tbl>
    <w:p w:rsidR="006E0DE2" w:rsidRPr="00536062" w:rsidRDefault="006E0DE2" w:rsidP="00F04564">
      <w:pPr>
        <w:ind w:firstLine="709"/>
        <w:jc w:val="both"/>
        <w:outlineLvl w:val="0"/>
        <w:rPr>
          <w:rFonts w:ascii="Times New Roman" w:hAnsi="Times New Roman"/>
          <w:sz w:val="28"/>
          <w:szCs w:val="28"/>
          <w:lang w:val="uk-UA"/>
        </w:rPr>
      </w:pPr>
      <w:r w:rsidRPr="00536062">
        <w:rPr>
          <w:rFonts w:ascii="Times New Roman" w:hAnsi="Times New Roman"/>
          <w:sz w:val="28"/>
          <w:szCs w:val="28"/>
          <w:lang w:val="uk-UA"/>
        </w:rPr>
        <w:t xml:space="preserve">Враховуючи те, що Луганська область вважається промисловим регіоном </w:t>
      </w:r>
      <w:r w:rsidR="00687C75" w:rsidRPr="00536062">
        <w:rPr>
          <w:rFonts w:ascii="Times New Roman" w:hAnsi="Times New Roman"/>
          <w:sz w:val="28"/>
          <w:szCs w:val="28"/>
          <w:lang w:val="uk-UA"/>
        </w:rPr>
        <w:t>з наявністю</w:t>
      </w:r>
      <w:r w:rsidRPr="00536062">
        <w:rPr>
          <w:rFonts w:ascii="Times New Roman" w:hAnsi="Times New Roman"/>
          <w:sz w:val="28"/>
          <w:szCs w:val="28"/>
          <w:lang w:val="uk-UA"/>
        </w:rPr>
        <w:t xml:space="preserve"> аграрного господарства, варто сформувати SWOT- оцінку розвитку промисловості та аграрного комплексу Луганської області,  табл. 3.3 і 3.4. </w:t>
      </w:r>
    </w:p>
    <w:p w:rsidR="006E0DE2" w:rsidRPr="00536062" w:rsidRDefault="006E0DE2" w:rsidP="00F04564">
      <w:pPr>
        <w:ind w:firstLine="567"/>
        <w:jc w:val="center"/>
        <w:rPr>
          <w:rFonts w:ascii="Times New Roman" w:hAnsi="Times New Roman"/>
          <w:sz w:val="28"/>
          <w:szCs w:val="28"/>
          <w:lang w:val="uk-UA"/>
        </w:rPr>
      </w:pPr>
      <w:r w:rsidRPr="00536062">
        <w:rPr>
          <w:rFonts w:ascii="Times New Roman" w:hAnsi="Times New Roman"/>
          <w:sz w:val="28"/>
          <w:szCs w:val="28"/>
          <w:lang w:val="uk-UA"/>
        </w:rPr>
        <w:t>Таблиця 3.3 - SWOT-оцінка розвитку про</w:t>
      </w:r>
      <w:r w:rsidR="00F04564">
        <w:rPr>
          <w:rFonts w:ascii="Times New Roman" w:hAnsi="Times New Roman"/>
          <w:sz w:val="28"/>
          <w:szCs w:val="28"/>
          <w:lang w:val="uk-UA"/>
        </w:rPr>
        <w:t>мислового потенціалу Луганської </w:t>
      </w:r>
      <w:r w:rsidRPr="00536062">
        <w:rPr>
          <w:rFonts w:ascii="Times New Roman" w:hAnsi="Times New Roman"/>
          <w:sz w:val="28"/>
          <w:szCs w:val="28"/>
          <w:lang w:val="uk-UA"/>
        </w:rPr>
        <w:t>області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4394"/>
        <w:gridCol w:w="5300"/>
      </w:tblGrid>
      <w:tr w:rsidR="006E0DE2" w:rsidRPr="00536062" w:rsidTr="00DB4C20">
        <w:tc>
          <w:tcPr>
            <w:tcW w:w="0" w:type="auto"/>
          </w:tcPr>
          <w:p w:rsidR="006E0DE2" w:rsidRPr="00536062" w:rsidRDefault="006E0DE2" w:rsidP="00495EDA">
            <w:pPr>
              <w:jc w:val="center"/>
              <w:rPr>
                <w:rFonts w:ascii="Times New Roman" w:hAnsi="Times New Roman"/>
                <w:b/>
                <w:sz w:val="28"/>
                <w:szCs w:val="28"/>
                <w:lang w:val="uk-UA"/>
              </w:rPr>
            </w:pPr>
            <w:r w:rsidRPr="00536062">
              <w:rPr>
                <w:rFonts w:ascii="Times New Roman" w:hAnsi="Times New Roman"/>
                <w:b/>
                <w:sz w:val="28"/>
                <w:szCs w:val="28"/>
                <w:lang w:val="uk-UA"/>
              </w:rPr>
              <w:t>Сильні сторони (S)</w:t>
            </w:r>
          </w:p>
        </w:tc>
        <w:tc>
          <w:tcPr>
            <w:tcW w:w="0" w:type="auto"/>
          </w:tcPr>
          <w:p w:rsidR="006E0DE2" w:rsidRPr="00536062" w:rsidRDefault="006E0DE2" w:rsidP="005C1B0D">
            <w:pPr>
              <w:ind w:left="33"/>
              <w:jc w:val="center"/>
              <w:rPr>
                <w:rFonts w:ascii="Times New Roman" w:hAnsi="Times New Roman"/>
                <w:b/>
                <w:sz w:val="28"/>
                <w:szCs w:val="28"/>
                <w:lang w:val="uk-UA"/>
              </w:rPr>
            </w:pPr>
            <w:r w:rsidRPr="00536062">
              <w:rPr>
                <w:rFonts w:ascii="Times New Roman" w:hAnsi="Times New Roman"/>
                <w:b/>
                <w:sz w:val="28"/>
                <w:szCs w:val="28"/>
                <w:lang w:val="uk-UA"/>
              </w:rPr>
              <w:t>Слабкі сторони (W)</w:t>
            </w:r>
          </w:p>
        </w:tc>
      </w:tr>
      <w:tr w:rsidR="006E0DE2" w:rsidRPr="00DB4262" w:rsidTr="00DB4C20">
        <w:trPr>
          <w:trHeight w:val="2146"/>
        </w:trPr>
        <w:tc>
          <w:tcPr>
            <w:tcW w:w="0" w:type="auto"/>
          </w:tcPr>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Потужний виробничий потенціал промислових підприємств області, сформований в основному в період колишнього СРСР.</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Диференційована економіка області, що дозволяє виробляти кінцеву продукцію з високою доданою вартістю, інфраструктурна бізнес-забезпеченість (система дистрибуції, експортери, оптова та роздрібна торгівля </w:t>
            </w:r>
            <w:r w:rsidR="00687C75" w:rsidRPr="00536062">
              <w:rPr>
                <w:rFonts w:ascii="Times New Roman" w:hAnsi="Times New Roman"/>
                <w:sz w:val="28"/>
                <w:szCs w:val="28"/>
                <w:lang w:val="uk-UA"/>
              </w:rPr>
              <w:t>тощо</w:t>
            </w:r>
            <w:r w:rsidRPr="00536062">
              <w:rPr>
                <w:rFonts w:ascii="Times New Roman" w:hAnsi="Times New Roman"/>
                <w:sz w:val="28"/>
                <w:szCs w:val="28"/>
                <w:lang w:val="uk-UA"/>
              </w:rPr>
              <w:t>).</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Розвинена структура транспортних мереж і зв'язку.</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Значний ресурсний потенціал </w:t>
            </w:r>
            <w:proofErr w:type="spellStart"/>
            <w:r w:rsidRPr="00536062">
              <w:rPr>
                <w:rFonts w:ascii="Times New Roman" w:hAnsi="Times New Roman"/>
                <w:sz w:val="28"/>
                <w:szCs w:val="28"/>
                <w:lang w:val="uk-UA"/>
              </w:rPr>
              <w:t>паливно</w:t>
            </w:r>
            <w:proofErr w:type="spellEnd"/>
            <w:r w:rsidR="00687C75" w:rsidRPr="00536062">
              <w:rPr>
                <w:rFonts w:ascii="Times New Roman" w:hAnsi="Times New Roman"/>
                <w:sz w:val="28"/>
                <w:szCs w:val="28"/>
                <w:lang w:val="uk-UA"/>
              </w:rPr>
              <w:t xml:space="preserve"> </w:t>
            </w:r>
            <w:r w:rsidRPr="00536062">
              <w:rPr>
                <w:rFonts w:ascii="Times New Roman" w:hAnsi="Times New Roman"/>
                <w:sz w:val="28"/>
                <w:szCs w:val="28"/>
                <w:lang w:val="uk-UA"/>
              </w:rPr>
              <w:t>- енергетичної, будівельної та мінеральної сировини.</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Вигідне </w:t>
            </w:r>
            <w:proofErr w:type="spellStart"/>
            <w:r w:rsidRPr="00536062">
              <w:rPr>
                <w:rFonts w:ascii="Times New Roman" w:hAnsi="Times New Roman"/>
                <w:sz w:val="28"/>
                <w:szCs w:val="28"/>
                <w:lang w:val="uk-UA"/>
              </w:rPr>
              <w:t>геоекономічне</w:t>
            </w:r>
            <w:proofErr w:type="spellEnd"/>
            <w:r w:rsidRPr="00536062">
              <w:rPr>
                <w:rFonts w:ascii="Times New Roman" w:hAnsi="Times New Roman"/>
                <w:sz w:val="28"/>
                <w:szCs w:val="28"/>
                <w:lang w:val="uk-UA"/>
              </w:rPr>
              <w:t xml:space="preserve"> і геополітичне розташування області, що зумовлює великі транзитні можливості області як міжнародного транспортного коридору.</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Висока щільність населення – фактор як ємного ринку збуту, так і привабливості регіону для можливих інвестицій, у зв'язку з наявністю розвиненого ринку праці.</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Високий потенціал для забезпечення кваліфікованими кадрами і трудовими ресурсами у </w:t>
            </w:r>
            <w:r w:rsidRPr="00536062">
              <w:rPr>
                <w:rFonts w:ascii="Times New Roman" w:hAnsi="Times New Roman"/>
                <w:sz w:val="28"/>
                <w:szCs w:val="28"/>
                <w:lang w:val="uk-UA"/>
              </w:rPr>
              <w:lastRenderedPageBreak/>
              <w:t>всіх видах економічної діяльності.</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Розвинена мережа навчальних закладів та наукових установ, високий інтелектуальний потенціал наукових і викладацьких кадрів.</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Розвинена мережа соціальної інфраструктури (заклади охорони здоров'я, сфери послуг).</w:t>
            </w:r>
          </w:p>
          <w:p w:rsidR="006E0DE2" w:rsidRPr="00536062" w:rsidRDefault="006E0DE2" w:rsidP="0005020C">
            <w:pPr>
              <w:numPr>
                <w:ilvl w:val="0"/>
                <w:numId w:val="2"/>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Зацікавленість керівників облдержадміністрації та практична діяльність щодо розвитку й підтримки </w:t>
            </w:r>
            <w:proofErr w:type="spellStart"/>
            <w:r w:rsidRPr="00536062">
              <w:rPr>
                <w:rFonts w:ascii="Times New Roman" w:hAnsi="Times New Roman"/>
                <w:sz w:val="28"/>
                <w:szCs w:val="28"/>
                <w:lang w:val="uk-UA"/>
              </w:rPr>
              <w:t>внутрішньообласної</w:t>
            </w:r>
            <w:proofErr w:type="spellEnd"/>
            <w:r w:rsidRPr="00536062">
              <w:rPr>
                <w:rFonts w:ascii="Times New Roman" w:hAnsi="Times New Roman"/>
                <w:sz w:val="28"/>
                <w:szCs w:val="28"/>
                <w:lang w:val="uk-UA"/>
              </w:rPr>
              <w:t xml:space="preserve"> кооперації, збільшення внутрішнього попиту та імпортозаміщення.</w:t>
            </w:r>
          </w:p>
          <w:p w:rsidR="006E0DE2" w:rsidRPr="00536062" w:rsidRDefault="006E0DE2" w:rsidP="0005020C">
            <w:pPr>
              <w:rPr>
                <w:rFonts w:ascii="Times New Roman" w:hAnsi="Times New Roman"/>
                <w:sz w:val="28"/>
                <w:szCs w:val="28"/>
                <w:lang w:val="uk-UA"/>
              </w:rPr>
            </w:pPr>
            <w:r w:rsidRPr="00536062">
              <w:rPr>
                <w:rFonts w:ascii="Times New Roman" w:hAnsi="Times New Roman"/>
                <w:sz w:val="28"/>
                <w:szCs w:val="28"/>
                <w:lang w:val="uk-UA"/>
              </w:rPr>
              <w:t>11. Створена за роки незалежності нормативно-правова база, що регламентує діяльність суб'єктів господарювання (Господарський, Податковий кодекси України тощо)</w:t>
            </w:r>
          </w:p>
        </w:tc>
        <w:tc>
          <w:tcPr>
            <w:tcW w:w="0" w:type="auto"/>
          </w:tcPr>
          <w:p w:rsidR="006E0DE2" w:rsidRPr="00536062" w:rsidRDefault="006E0DE2" w:rsidP="005C1B0D">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lastRenderedPageBreak/>
              <w:t>Неефективна і погано збалансована структура промислового виробництва (низька питома вага підприємств легкої, переробної, деревообробної проми</w:t>
            </w:r>
            <w:r w:rsidR="00687C75" w:rsidRPr="00536062">
              <w:rPr>
                <w:rFonts w:ascii="Times New Roman" w:hAnsi="Times New Roman"/>
                <w:sz w:val="28"/>
                <w:szCs w:val="28"/>
                <w:lang w:val="uk-UA"/>
              </w:rPr>
              <w:t>словості, будівельної індустрії)</w:t>
            </w:r>
            <w:r w:rsidR="0094768B" w:rsidRPr="00536062">
              <w:rPr>
                <w:rFonts w:ascii="Times New Roman" w:hAnsi="Times New Roman"/>
                <w:sz w:val="28"/>
                <w:szCs w:val="28"/>
                <w:lang w:val="uk-UA"/>
              </w:rPr>
              <w:t xml:space="preserve"> </w:t>
            </w:r>
            <w:r w:rsidR="00687C75" w:rsidRPr="00536062">
              <w:rPr>
                <w:rFonts w:ascii="Times New Roman" w:hAnsi="Times New Roman"/>
                <w:sz w:val="28"/>
                <w:szCs w:val="28"/>
                <w:lang w:val="uk-UA"/>
              </w:rPr>
              <w:t>значна</w:t>
            </w:r>
            <w:r w:rsidR="0094768B" w:rsidRPr="00536062">
              <w:rPr>
                <w:rFonts w:ascii="Times New Roman" w:hAnsi="Times New Roman"/>
                <w:sz w:val="28"/>
                <w:szCs w:val="28"/>
                <w:lang w:val="uk-UA"/>
              </w:rPr>
              <w:t xml:space="preserve"> кількість підприємств знаходяться на тимчасо</w:t>
            </w:r>
            <w:r w:rsidR="00687C75" w:rsidRPr="00536062">
              <w:rPr>
                <w:rFonts w:ascii="Times New Roman" w:hAnsi="Times New Roman"/>
                <w:sz w:val="28"/>
                <w:szCs w:val="28"/>
                <w:lang w:val="uk-UA"/>
              </w:rPr>
              <w:t>во окупованій території області</w:t>
            </w:r>
            <w:r w:rsidR="0094768B" w:rsidRPr="00536062">
              <w:rPr>
                <w:rFonts w:ascii="Times New Roman" w:hAnsi="Times New Roman"/>
                <w:sz w:val="28"/>
                <w:szCs w:val="28"/>
                <w:lang w:val="uk-UA"/>
              </w:rPr>
              <w:t xml:space="preserve"> </w:t>
            </w:r>
            <w:r w:rsidR="00687C75" w:rsidRPr="00536062">
              <w:rPr>
                <w:rFonts w:ascii="Times New Roman" w:hAnsi="Times New Roman"/>
                <w:sz w:val="28"/>
                <w:szCs w:val="28"/>
                <w:lang w:val="uk-UA"/>
              </w:rPr>
              <w:t xml:space="preserve">та </w:t>
            </w:r>
            <w:r w:rsidR="0094768B" w:rsidRPr="00536062">
              <w:rPr>
                <w:rFonts w:ascii="Times New Roman" w:hAnsi="Times New Roman"/>
                <w:sz w:val="28"/>
                <w:szCs w:val="28"/>
                <w:lang w:val="uk-UA"/>
              </w:rPr>
              <w:t>пошкоджені або повністю зруйновані.</w:t>
            </w:r>
          </w:p>
          <w:p w:rsidR="006E0DE2" w:rsidRPr="00536062" w:rsidRDefault="006E0DE2" w:rsidP="005C1B0D">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t>Невисока конкурентоспроможність промислової продукції, виробленої в області, на зовнішньому і внутрішньому ринках, головним чином через її низьк</w:t>
            </w:r>
            <w:r w:rsidR="00687C75" w:rsidRPr="00536062">
              <w:rPr>
                <w:rFonts w:ascii="Times New Roman" w:hAnsi="Times New Roman"/>
                <w:sz w:val="28"/>
                <w:szCs w:val="28"/>
                <w:lang w:val="uk-UA"/>
              </w:rPr>
              <w:t>у якість</w:t>
            </w:r>
            <w:r w:rsidRPr="00536062">
              <w:rPr>
                <w:rFonts w:ascii="Times New Roman" w:hAnsi="Times New Roman"/>
                <w:sz w:val="28"/>
                <w:szCs w:val="28"/>
                <w:lang w:val="uk-UA"/>
              </w:rPr>
              <w:t>.</w:t>
            </w:r>
          </w:p>
          <w:p w:rsidR="006E0DE2" w:rsidRPr="00536062" w:rsidRDefault="006E0DE2" w:rsidP="005C1B0D">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t xml:space="preserve">Застарілі технології виробництва та значна фізична і моральна зношеність основних виробничих фондів промислових </w:t>
            </w:r>
            <w:r w:rsidR="00687C75" w:rsidRPr="00536062">
              <w:rPr>
                <w:rFonts w:ascii="Times New Roman" w:hAnsi="Times New Roman"/>
                <w:sz w:val="28"/>
                <w:szCs w:val="28"/>
                <w:lang w:val="uk-UA"/>
              </w:rPr>
              <w:t>підприємств області.</w:t>
            </w:r>
          </w:p>
          <w:p w:rsidR="006E0DE2" w:rsidRPr="00536062" w:rsidRDefault="006E0DE2" w:rsidP="005C1B0D">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t>Низька рентабельність і висока частка збиткових промислових підприємств області.</w:t>
            </w:r>
          </w:p>
          <w:p w:rsidR="006E0DE2" w:rsidRPr="00536062" w:rsidRDefault="006E0DE2" w:rsidP="005C1B0D">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t>Недостатня привабливість малих підприємств як субпідрядників для великих промислових підприємств.</w:t>
            </w:r>
          </w:p>
          <w:p w:rsidR="006E0DE2" w:rsidRPr="00536062" w:rsidRDefault="006E0DE2" w:rsidP="005C1B0D">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t xml:space="preserve">Нерозвиненість сервісних послуг (інформаційних, консультаційних, інжинірингових, проектних, конструкторських </w:t>
            </w:r>
            <w:r w:rsidR="00687C75" w:rsidRPr="00536062">
              <w:rPr>
                <w:rFonts w:ascii="Times New Roman" w:hAnsi="Times New Roman"/>
                <w:sz w:val="28"/>
                <w:szCs w:val="28"/>
                <w:lang w:val="uk-UA"/>
              </w:rPr>
              <w:t>тощо</w:t>
            </w:r>
            <w:r w:rsidRPr="00536062">
              <w:rPr>
                <w:rFonts w:ascii="Times New Roman" w:hAnsi="Times New Roman"/>
                <w:sz w:val="28"/>
                <w:szCs w:val="28"/>
                <w:lang w:val="uk-UA"/>
              </w:rPr>
              <w:t xml:space="preserve">.) для підприємницьких структур, зацікавлених у </w:t>
            </w:r>
            <w:proofErr w:type="spellStart"/>
            <w:r w:rsidRPr="00536062">
              <w:rPr>
                <w:rFonts w:ascii="Times New Roman" w:hAnsi="Times New Roman"/>
                <w:sz w:val="28"/>
                <w:szCs w:val="28"/>
                <w:lang w:val="uk-UA"/>
              </w:rPr>
              <w:t>субконтрактингу</w:t>
            </w:r>
            <w:proofErr w:type="spellEnd"/>
            <w:r w:rsidRPr="00536062">
              <w:rPr>
                <w:rFonts w:ascii="Times New Roman" w:hAnsi="Times New Roman"/>
                <w:sz w:val="28"/>
                <w:szCs w:val="28"/>
                <w:lang w:val="uk-UA"/>
              </w:rPr>
              <w:t>.</w:t>
            </w:r>
          </w:p>
          <w:p w:rsidR="006E0DE2" w:rsidRPr="00536062" w:rsidRDefault="006E0DE2" w:rsidP="005C1B0D">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t xml:space="preserve">Високий рівень концентрації виробництва навколо домінуючих корпорацій (СКМ, </w:t>
            </w:r>
            <w:proofErr w:type="spellStart"/>
            <w:r w:rsidRPr="00536062">
              <w:rPr>
                <w:rFonts w:ascii="Times New Roman" w:hAnsi="Times New Roman"/>
                <w:sz w:val="28"/>
                <w:szCs w:val="28"/>
                <w:lang w:val="uk-UA"/>
              </w:rPr>
              <w:t>ІСД</w:t>
            </w:r>
            <w:proofErr w:type="spellEnd"/>
            <w:r w:rsidRPr="00536062">
              <w:rPr>
                <w:rFonts w:ascii="Times New Roman" w:hAnsi="Times New Roman"/>
                <w:sz w:val="28"/>
                <w:szCs w:val="28"/>
                <w:lang w:val="uk-UA"/>
              </w:rPr>
              <w:t xml:space="preserve"> ін.), що призводить </w:t>
            </w:r>
            <w:r w:rsidRPr="00536062">
              <w:rPr>
                <w:rFonts w:ascii="Times New Roman" w:hAnsi="Times New Roman"/>
                <w:sz w:val="28"/>
                <w:szCs w:val="28"/>
                <w:lang w:val="uk-UA"/>
              </w:rPr>
              <w:lastRenderedPageBreak/>
              <w:t>до переорієнтації коопераційних зв'язків від інтересів те</w:t>
            </w:r>
            <w:r w:rsidR="00687C75" w:rsidRPr="00536062">
              <w:rPr>
                <w:rFonts w:ascii="Times New Roman" w:hAnsi="Times New Roman"/>
                <w:sz w:val="28"/>
                <w:szCs w:val="28"/>
                <w:lang w:val="uk-UA"/>
              </w:rPr>
              <w:t>риторії до інтересів корпорацій</w:t>
            </w:r>
            <w:r w:rsidRPr="00536062">
              <w:rPr>
                <w:rFonts w:ascii="Times New Roman" w:hAnsi="Times New Roman"/>
                <w:sz w:val="28"/>
                <w:szCs w:val="28"/>
                <w:lang w:val="uk-UA"/>
              </w:rPr>
              <w:t>.</w:t>
            </w:r>
          </w:p>
          <w:p w:rsidR="006E0DE2" w:rsidRPr="00536062" w:rsidRDefault="006E0DE2" w:rsidP="00687C75">
            <w:pPr>
              <w:numPr>
                <w:ilvl w:val="0"/>
                <w:numId w:val="3"/>
              </w:numPr>
              <w:tabs>
                <w:tab w:val="clear" w:pos="360"/>
                <w:tab w:val="num" w:pos="344"/>
              </w:tabs>
              <w:ind w:left="33" w:firstLine="0"/>
              <w:rPr>
                <w:rFonts w:ascii="Times New Roman" w:hAnsi="Times New Roman"/>
                <w:sz w:val="28"/>
                <w:szCs w:val="28"/>
                <w:lang w:val="uk-UA"/>
              </w:rPr>
            </w:pPr>
            <w:r w:rsidRPr="00536062">
              <w:rPr>
                <w:rFonts w:ascii="Times New Roman" w:hAnsi="Times New Roman"/>
                <w:sz w:val="28"/>
                <w:szCs w:val="28"/>
                <w:lang w:val="uk-UA"/>
              </w:rPr>
              <w:t xml:space="preserve">Відсутність ефективної системи фінансування </w:t>
            </w:r>
            <w:proofErr w:type="spellStart"/>
            <w:r w:rsidRPr="00536062">
              <w:rPr>
                <w:rFonts w:ascii="Times New Roman" w:hAnsi="Times New Roman"/>
                <w:sz w:val="28"/>
                <w:szCs w:val="28"/>
                <w:lang w:val="uk-UA"/>
              </w:rPr>
              <w:t>субконтрактних</w:t>
            </w:r>
            <w:proofErr w:type="spellEnd"/>
            <w:r w:rsidRPr="00536062">
              <w:rPr>
                <w:rFonts w:ascii="Times New Roman" w:hAnsi="Times New Roman"/>
                <w:sz w:val="28"/>
                <w:szCs w:val="28"/>
                <w:lang w:val="uk-UA"/>
              </w:rPr>
              <w:t xml:space="preserve"> відносин (спеціалізованих гарантійних фондів, кредитної кооперації), що забезпечує потреби малих підприємств.</w:t>
            </w:r>
          </w:p>
          <w:p w:rsidR="006E0DE2" w:rsidRPr="00536062" w:rsidRDefault="006E0DE2" w:rsidP="005C1B0D">
            <w:pPr>
              <w:numPr>
                <w:ilvl w:val="0"/>
                <w:numId w:val="3"/>
              </w:numPr>
              <w:tabs>
                <w:tab w:val="clear" w:pos="360"/>
                <w:tab w:val="num" w:pos="357"/>
              </w:tabs>
              <w:ind w:left="33" w:firstLine="0"/>
              <w:rPr>
                <w:rFonts w:ascii="Times New Roman" w:hAnsi="Times New Roman"/>
                <w:sz w:val="28"/>
                <w:szCs w:val="28"/>
                <w:lang w:val="uk-UA"/>
              </w:rPr>
            </w:pPr>
            <w:r w:rsidRPr="00536062">
              <w:rPr>
                <w:rFonts w:ascii="Times New Roman" w:hAnsi="Times New Roman"/>
                <w:sz w:val="28"/>
                <w:szCs w:val="28"/>
                <w:lang w:val="uk-UA"/>
              </w:rPr>
              <w:t xml:space="preserve">Погана інформованість і низька компетентність менеджменту суб'єктів малого бізнесу в питаннях </w:t>
            </w:r>
            <w:proofErr w:type="spellStart"/>
            <w:r w:rsidRPr="00536062">
              <w:rPr>
                <w:rFonts w:ascii="Times New Roman" w:hAnsi="Times New Roman"/>
                <w:sz w:val="28"/>
                <w:szCs w:val="28"/>
                <w:lang w:val="uk-UA"/>
              </w:rPr>
              <w:t>субконтрактингу</w:t>
            </w:r>
            <w:proofErr w:type="spellEnd"/>
            <w:r w:rsidRPr="00536062">
              <w:rPr>
                <w:rFonts w:ascii="Times New Roman" w:hAnsi="Times New Roman"/>
                <w:sz w:val="28"/>
                <w:szCs w:val="28"/>
                <w:lang w:val="uk-UA"/>
              </w:rPr>
              <w:t xml:space="preserve">, франчайзингу, </w:t>
            </w:r>
            <w:proofErr w:type="spellStart"/>
            <w:r w:rsidRPr="00536062">
              <w:rPr>
                <w:rFonts w:ascii="Times New Roman" w:hAnsi="Times New Roman"/>
                <w:sz w:val="28"/>
                <w:szCs w:val="28"/>
                <w:lang w:val="uk-UA"/>
              </w:rPr>
              <w:t>аутсорсингу</w:t>
            </w:r>
            <w:proofErr w:type="spellEnd"/>
            <w:r w:rsidRPr="00536062">
              <w:rPr>
                <w:rFonts w:ascii="Times New Roman" w:hAnsi="Times New Roman"/>
                <w:sz w:val="28"/>
                <w:szCs w:val="28"/>
                <w:lang w:val="uk-UA"/>
              </w:rPr>
              <w:t xml:space="preserve"> та інших технологій кооперації.</w:t>
            </w:r>
          </w:p>
          <w:p w:rsidR="006E0DE2" w:rsidRPr="00536062" w:rsidRDefault="006E0DE2" w:rsidP="00E036DC">
            <w:pPr>
              <w:numPr>
                <w:ilvl w:val="0"/>
                <w:numId w:val="3"/>
              </w:numPr>
              <w:tabs>
                <w:tab w:val="clear" w:pos="360"/>
                <w:tab w:val="left" w:pos="445"/>
              </w:tabs>
              <w:ind w:left="34" w:hanging="14"/>
              <w:rPr>
                <w:rFonts w:ascii="Times New Roman" w:hAnsi="Times New Roman"/>
                <w:sz w:val="28"/>
                <w:szCs w:val="28"/>
                <w:lang w:val="uk-UA"/>
              </w:rPr>
            </w:pPr>
            <w:r w:rsidRPr="00536062">
              <w:rPr>
                <w:rFonts w:ascii="Times New Roman" w:hAnsi="Times New Roman"/>
                <w:sz w:val="28"/>
                <w:szCs w:val="28"/>
                <w:lang w:val="uk-UA"/>
              </w:rPr>
              <w:t>Недостатня кількість спеціалізованих виставок і ярмарок, спрямованих на виявлення та розвиток технологічного потенціалу промислових підприємств області й установлення коопераційних зв'язків.</w:t>
            </w:r>
          </w:p>
          <w:p w:rsidR="006E0DE2" w:rsidRPr="00536062" w:rsidRDefault="006E0DE2" w:rsidP="00E036DC">
            <w:pPr>
              <w:numPr>
                <w:ilvl w:val="0"/>
                <w:numId w:val="3"/>
              </w:numPr>
              <w:tabs>
                <w:tab w:val="clear" w:pos="360"/>
                <w:tab w:val="num" w:pos="445"/>
              </w:tabs>
              <w:ind w:left="34" w:hanging="14"/>
              <w:rPr>
                <w:rFonts w:ascii="Times New Roman" w:hAnsi="Times New Roman"/>
                <w:sz w:val="28"/>
                <w:szCs w:val="28"/>
                <w:lang w:val="uk-UA"/>
              </w:rPr>
            </w:pPr>
            <w:r w:rsidRPr="00536062">
              <w:rPr>
                <w:rFonts w:ascii="Times New Roman" w:hAnsi="Times New Roman"/>
                <w:sz w:val="28"/>
                <w:szCs w:val="28"/>
                <w:lang w:val="uk-UA"/>
              </w:rPr>
              <w:t>Відсутність повноцінної та широкодоступної регіональної бази даних про технологічні можливості промислових підприємств, їх продукцію, ціну і якість.</w:t>
            </w:r>
          </w:p>
          <w:p w:rsidR="006E0DE2" w:rsidRPr="00536062" w:rsidRDefault="006E0DE2" w:rsidP="00E036DC">
            <w:pPr>
              <w:numPr>
                <w:ilvl w:val="0"/>
                <w:numId w:val="3"/>
              </w:numPr>
              <w:tabs>
                <w:tab w:val="clear" w:pos="360"/>
                <w:tab w:val="num" w:pos="445"/>
              </w:tabs>
              <w:ind w:left="34" w:hanging="14"/>
              <w:rPr>
                <w:rFonts w:ascii="Times New Roman" w:hAnsi="Times New Roman"/>
                <w:sz w:val="28"/>
                <w:szCs w:val="28"/>
                <w:lang w:val="uk-UA"/>
              </w:rPr>
            </w:pPr>
            <w:r w:rsidRPr="00536062">
              <w:rPr>
                <w:rFonts w:ascii="Times New Roman" w:hAnsi="Times New Roman"/>
                <w:sz w:val="28"/>
                <w:szCs w:val="28"/>
                <w:lang w:val="uk-UA"/>
              </w:rPr>
              <w:t>Недостатній розвиток інфраструктури кооперації (логістичних центрів, елементів інноваційної інфраструктури і т.д.).</w:t>
            </w:r>
          </w:p>
          <w:p w:rsidR="006E0DE2" w:rsidRPr="00536062" w:rsidRDefault="006E0DE2" w:rsidP="00E036DC">
            <w:pPr>
              <w:numPr>
                <w:ilvl w:val="0"/>
                <w:numId w:val="3"/>
              </w:numPr>
              <w:tabs>
                <w:tab w:val="clear" w:pos="360"/>
                <w:tab w:val="num" w:pos="445"/>
              </w:tabs>
              <w:ind w:left="34" w:hanging="14"/>
              <w:rPr>
                <w:rFonts w:ascii="Times New Roman" w:hAnsi="Times New Roman"/>
                <w:sz w:val="28"/>
                <w:szCs w:val="28"/>
                <w:lang w:val="uk-UA"/>
              </w:rPr>
            </w:pPr>
            <w:r w:rsidRPr="00536062">
              <w:rPr>
                <w:rFonts w:ascii="Times New Roman" w:hAnsi="Times New Roman"/>
                <w:sz w:val="28"/>
                <w:szCs w:val="28"/>
                <w:lang w:val="uk-UA"/>
              </w:rPr>
              <w:t>Недостатня розвиненість торгового середовища та відсутність сучасних форматів торгівлі.</w:t>
            </w:r>
          </w:p>
          <w:p w:rsidR="006E0DE2" w:rsidRPr="00536062" w:rsidRDefault="006E0DE2" w:rsidP="00E036DC">
            <w:pPr>
              <w:numPr>
                <w:ilvl w:val="0"/>
                <w:numId w:val="3"/>
              </w:numPr>
              <w:tabs>
                <w:tab w:val="clear" w:pos="360"/>
                <w:tab w:val="num" w:pos="445"/>
              </w:tabs>
              <w:ind w:left="34" w:hanging="14"/>
              <w:rPr>
                <w:rFonts w:ascii="Times New Roman" w:hAnsi="Times New Roman"/>
                <w:sz w:val="28"/>
                <w:szCs w:val="28"/>
                <w:lang w:val="uk-UA"/>
              </w:rPr>
            </w:pPr>
            <w:r w:rsidRPr="00536062">
              <w:rPr>
                <w:rFonts w:ascii="Times New Roman" w:hAnsi="Times New Roman"/>
                <w:sz w:val="28"/>
                <w:szCs w:val="28"/>
                <w:lang w:val="uk-UA"/>
              </w:rPr>
              <w:t>Професійно-кваліфікаційна розбалансованість попиту і пропозиції на ринку праці області, брак профільних інженерів і робітників провідних виробничих галузей, менеджерів з розвитку коопераційних зв'язків тощо.</w:t>
            </w:r>
          </w:p>
          <w:p w:rsidR="006E0DE2" w:rsidRPr="00536062" w:rsidRDefault="006E0DE2" w:rsidP="00E036DC">
            <w:pPr>
              <w:numPr>
                <w:ilvl w:val="0"/>
                <w:numId w:val="3"/>
              </w:numPr>
              <w:tabs>
                <w:tab w:val="clear" w:pos="360"/>
                <w:tab w:val="num" w:pos="445"/>
              </w:tabs>
              <w:ind w:left="34" w:hanging="14"/>
              <w:rPr>
                <w:rFonts w:ascii="Times New Roman" w:hAnsi="Times New Roman"/>
                <w:sz w:val="28"/>
                <w:szCs w:val="28"/>
                <w:lang w:val="uk-UA"/>
              </w:rPr>
            </w:pPr>
            <w:r w:rsidRPr="00536062">
              <w:rPr>
                <w:rFonts w:ascii="Times New Roman" w:hAnsi="Times New Roman"/>
                <w:sz w:val="28"/>
                <w:szCs w:val="28"/>
                <w:lang w:val="uk-UA"/>
              </w:rPr>
              <w:t>Неефективна реклама продукції місцевих товаровиробників, низька виконавська дисципліна при виконанні замовлень (ризики невиконання замовлень у визначений термін)</w:t>
            </w:r>
          </w:p>
        </w:tc>
      </w:tr>
      <w:tr w:rsidR="006E0DE2" w:rsidRPr="00536062" w:rsidTr="00DB4C20">
        <w:tc>
          <w:tcPr>
            <w:tcW w:w="0" w:type="auto"/>
          </w:tcPr>
          <w:p w:rsidR="006E0DE2" w:rsidRPr="00536062" w:rsidRDefault="006E0DE2" w:rsidP="00495EDA">
            <w:pPr>
              <w:jc w:val="center"/>
              <w:rPr>
                <w:rFonts w:ascii="Times New Roman" w:hAnsi="Times New Roman"/>
                <w:b/>
                <w:sz w:val="28"/>
                <w:szCs w:val="28"/>
                <w:lang w:val="uk-UA"/>
              </w:rPr>
            </w:pPr>
            <w:r w:rsidRPr="00536062">
              <w:rPr>
                <w:rFonts w:ascii="Times New Roman" w:hAnsi="Times New Roman"/>
                <w:b/>
                <w:sz w:val="28"/>
                <w:szCs w:val="28"/>
                <w:lang w:val="uk-UA"/>
              </w:rPr>
              <w:lastRenderedPageBreak/>
              <w:t>Можливості (О)</w:t>
            </w:r>
          </w:p>
        </w:tc>
        <w:tc>
          <w:tcPr>
            <w:tcW w:w="0" w:type="auto"/>
          </w:tcPr>
          <w:p w:rsidR="006E0DE2" w:rsidRPr="00536062" w:rsidRDefault="006E0DE2" w:rsidP="00495EDA">
            <w:pPr>
              <w:jc w:val="center"/>
              <w:rPr>
                <w:rFonts w:ascii="Times New Roman" w:hAnsi="Times New Roman"/>
                <w:b/>
                <w:sz w:val="28"/>
                <w:szCs w:val="28"/>
                <w:lang w:val="uk-UA"/>
              </w:rPr>
            </w:pPr>
            <w:r w:rsidRPr="00536062">
              <w:rPr>
                <w:rFonts w:ascii="Times New Roman" w:hAnsi="Times New Roman"/>
                <w:b/>
                <w:sz w:val="28"/>
                <w:szCs w:val="28"/>
                <w:lang w:val="uk-UA"/>
              </w:rPr>
              <w:t>Загрози (Т)</w:t>
            </w:r>
          </w:p>
        </w:tc>
      </w:tr>
      <w:tr w:rsidR="006E0DE2" w:rsidRPr="00DB4262" w:rsidTr="00DB4C20">
        <w:tc>
          <w:tcPr>
            <w:tcW w:w="0" w:type="auto"/>
          </w:tcPr>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Активізація </w:t>
            </w:r>
            <w:proofErr w:type="spellStart"/>
            <w:r w:rsidRPr="00536062">
              <w:rPr>
                <w:rFonts w:ascii="Times New Roman" w:hAnsi="Times New Roman"/>
                <w:sz w:val="28"/>
                <w:szCs w:val="28"/>
                <w:lang w:val="uk-UA"/>
              </w:rPr>
              <w:t>внутрішньообласного</w:t>
            </w:r>
            <w:proofErr w:type="spellEnd"/>
            <w:r w:rsidRPr="00536062">
              <w:rPr>
                <w:rFonts w:ascii="Times New Roman" w:hAnsi="Times New Roman"/>
                <w:sz w:val="28"/>
                <w:szCs w:val="28"/>
                <w:lang w:val="uk-UA"/>
              </w:rPr>
              <w:t xml:space="preserve"> попиту за </w:t>
            </w:r>
            <w:r w:rsidRPr="00536062">
              <w:rPr>
                <w:rFonts w:ascii="Times New Roman" w:hAnsi="Times New Roman"/>
                <w:sz w:val="28"/>
                <w:szCs w:val="28"/>
                <w:lang w:val="uk-UA"/>
              </w:rPr>
              <w:lastRenderedPageBreak/>
              <w:t>рахунок підвищення життєвого рівня та купівельної спроможності населення області.</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Створення інформаційного банку даних про технологічні можливості підприємств і продукцію (роботи, послуги).</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Розвиток об'єктів інфраструктури підтримки малого бізнесу на основі наявної майнової бази великих підприємств.</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Стимулювання участі малих підприємницьких структур у виставковій та ярмарковій діяльності, у т</w:t>
            </w:r>
            <w:r w:rsidR="00E036DC" w:rsidRPr="00536062">
              <w:rPr>
                <w:rFonts w:ascii="Times New Roman" w:hAnsi="Times New Roman"/>
                <w:sz w:val="28"/>
                <w:szCs w:val="28"/>
                <w:lang w:val="uk-UA"/>
              </w:rPr>
              <w:t>.ч. проведення спеціалізованих ярмарок - контрактацій</w:t>
            </w:r>
            <w:r w:rsidRPr="00536062">
              <w:rPr>
                <w:rFonts w:ascii="Times New Roman" w:hAnsi="Times New Roman"/>
                <w:sz w:val="28"/>
                <w:szCs w:val="28"/>
                <w:lang w:val="uk-UA"/>
              </w:rPr>
              <w:t>.</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Стимулювання кооперування малих підприємств між собою за галузевою ознакою, ринком збуту, використовуваними технологіями для встановлення більш вигідних умов взаємодії з великими підприємствами.</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Розвиток системи правового консалтингу та юридичної допомоги малим підприємствам при розвитку виробничої кооперації, у т.ч. в рамках програм державної підтримки.</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Розробка стратегічних, законодавчих та нормативно-правових документів, що стимулюють виробничу кооперацію.</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Підвищення ефективності регіональної промислової політики, у т.ч. шляхом розробки та реалізації Регіональної програми розвитку </w:t>
            </w:r>
            <w:proofErr w:type="spellStart"/>
            <w:r w:rsidRPr="00536062">
              <w:rPr>
                <w:rFonts w:ascii="Times New Roman" w:hAnsi="Times New Roman"/>
                <w:sz w:val="28"/>
                <w:szCs w:val="28"/>
                <w:lang w:val="uk-UA"/>
              </w:rPr>
              <w:t>внутрішньообласної</w:t>
            </w:r>
            <w:proofErr w:type="spellEnd"/>
            <w:r w:rsidRPr="00536062">
              <w:rPr>
                <w:rFonts w:ascii="Times New Roman" w:hAnsi="Times New Roman"/>
                <w:sz w:val="28"/>
                <w:szCs w:val="28"/>
                <w:lang w:val="uk-UA"/>
              </w:rPr>
              <w:t xml:space="preserve"> кооперації.</w:t>
            </w:r>
          </w:p>
          <w:p w:rsidR="006E0DE2" w:rsidRPr="00536062" w:rsidRDefault="006E0DE2" w:rsidP="00495EDA">
            <w:pPr>
              <w:numPr>
                <w:ilvl w:val="0"/>
                <w:numId w:val="4"/>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 xml:space="preserve">Розвиток інфраструктури кооперації (логістичних центрів, елементів інноваційної інфраструктури </w:t>
            </w:r>
            <w:r w:rsidR="00E036DC" w:rsidRPr="00536062">
              <w:rPr>
                <w:rFonts w:ascii="Times New Roman" w:hAnsi="Times New Roman"/>
                <w:sz w:val="28"/>
                <w:szCs w:val="28"/>
                <w:lang w:val="uk-UA"/>
              </w:rPr>
              <w:t>тощо</w:t>
            </w:r>
            <w:r w:rsidRPr="00536062">
              <w:rPr>
                <w:rFonts w:ascii="Times New Roman" w:hAnsi="Times New Roman"/>
                <w:sz w:val="28"/>
                <w:szCs w:val="28"/>
                <w:lang w:val="uk-UA"/>
              </w:rPr>
              <w:t>).</w:t>
            </w:r>
          </w:p>
          <w:p w:rsidR="006E0DE2" w:rsidRPr="00536062" w:rsidRDefault="006E0DE2" w:rsidP="004A2D05">
            <w:pPr>
              <w:numPr>
                <w:ilvl w:val="0"/>
                <w:numId w:val="4"/>
              </w:numPr>
              <w:tabs>
                <w:tab w:val="clear" w:pos="720"/>
                <w:tab w:val="num" w:pos="426"/>
              </w:tabs>
              <w:ind w:left="0" w:firstLine="0"/>
              <w:rPr>
                <w:rFonts w:ascii="Times New Roman" w:hAnsi="Times New Roman"/>
                <w:sz w:val="28"/>
                <w:szCs w:val="28"/>
                <w:lang w:val="uk-UA"/>
              </w:rPr>
            </w:pPr>
            <w:r w:rsidRPr="00536062">
              <w:rPr>
                <w:rFonts w:ascii="Times New Roman" w:hAnsi="Times New Roman"/>
                <w:sz w:val="28"/>
                <w:szCs w:val="28"/>
                <w:lang w:val="uk-UA"/>
              </w:rPr>
              <w:lastRenderedPageBreak/>
              <w:t>Розвиток лізингу, франчайзингу, інноваційних малих підприємств у рамках реструктуризації великих підприємств і венчурного підприємництва.</w:t>
            </w:r>
          </w:p>
          <w:p w:rsidR="006E0DE2" w:rsidRPr="00536062" w:rsidRDefault="006E0DE2" w:rsidP="00074F12">
            <w:pPr>
              <w:numPr>
                <w:ilvl w:val="0"/>
                <w:numId w:val="4"/>
              </w:numPr>
              <w:tabs>
                <w:tab w:val="clear" w:pos="720"/>
                <w:tab w:val="num" w:pos="426"/>
              </w:tabs>
              <w:ind w:left="0" w:firstLine="0"/>
              <w:rPr>
                <w:rFonts w:ascii="Times New Roman" w:hAnsi="Times New Roman"/>
                <w:sz w:val="28"/>
                <w:szCs w:val="28"/>
                <w:lang w:val="uk-UA"/>
              </w:rPr>
            </w:pPr>
            <w:r w:rsidRPr="00536062">
              <w:rPr>
                <w:rFonts w:ascii="Times New Roman" w:hAnsi="Times New Roman"/>
                <w:sz w:val="28"/>
                <w:szCs w:val="28"/>
                <w:lang w:val="uk-UA"/>
              </w:rPr>
              <w:t>Розширення меж участі суб'єктів малого підприємництва у поставках продукції, виконанні робіт і наданні послуг для державних (муніципальних) потреб з метою забезпечення малому бізнесу гарантованого ринку збу</w:t>
            </w:r>
            <w:r w:rsidR="003614FB" w:rsidRPr="00536062">
              <w:rPr>
                <w:rFonts w:ascii="Times New Roman" w:hAnsi="Times New Roman"/>
                <w:sz w:val="28"/>
                <w:szCs w:val="28"/>
                <w:lang w:val="uk-UA"/>
              </w:rPr>
              <w:t>ту</w:t>
            </w:r>
            <w:r w:rsidR="00E036DC" w:rsidRPr="00536062">
              <w:rPr>
                <w:rFonts w:ascii="Times New Roman" w:hAnsi="Times New Roman"/>
                <w:sz w:val="28"/>
                <w:szCs w:val="28"/>
                <w:lang w:val="uk-UA"/>
              </w:rPr>
              <w:t>.</w:t>
            </w:r>
          </w:p>
          <w:p w:rsidR="006E0DE2" w:rsidRPr="00536062" w:rsidRDefault="006E0DE2" w:rsidP="00495EDA">
            <w:pPr>
              <w:rPr>
                <w:rFonts w:ascii="Times New Roman" w:hAnsi="Times New Roman"/>
                <w:sz w:val="28"/>
                <w:szCs w:val="28"/>
                <w:lang w:val="uk-UA"/>
              </w:rPr>
            </w:pPr>
          </w:p>
        </w:tc>
        <w:tc>
          <w:tcPr>
            <w:tcW w:w="0" w:type="auto"/>
          </w:tcPr>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lastRenderedPageBreak/>
              <w:t xml:space="preserve">Інтенсифікація міжрегіональної та глобальної конкуренції в боротьбі за ринки </w:t>
            </w:r>
            <w:r w:rsidRPr="00536062">
              <w:rPr>
                <w:rFonts w:ascii="Times New Roman" w:hAnsi="Times New Roman"/>
                <w:sz w:val="28"/>
                <w:szCs w:val="28"/>
                <w:lang w:val="uk-UA"/>
              </w:rPr>
              <w:lastRenderedPageBreak/>
              <w:t>збуту продукції та ресурси розвитку.</w:t>
            </w:r>
          </w:p>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Погіршення кон'юнктури на світових ринках в сегментах спеціалізації регіону (металургія, хімічний комплекс, машинобудування).</w:t>
            </w:r>
          </w:p>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Зростання диспропорції територіального розвитку між територіями-лідерами й депресивними територіями.</w:t>
            </w:r>
          </w:p>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Зростаючий дефіцит трудових ресурсів у традиційних виробництвах (машинобудування, легка промисловість, металургія), зумовлений важкими умовами праці й відносно низькою заробітною платою.</w:t>
            </w:r>
          </w:p>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Зниження якості підготовки фахівців вищою школою і кваліфікованих робітників системою професійно-технічних училищ у результаті невідповідності освітніх стандартів і системи вищої освіти потребам ринку праці.</w:t>
            </w:r>
          </w:p>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Екологічні ризики, пов'язані з урбанізацією територій, ускладненням виробничих, економічних і соціальних взаємозв'язків, які визначають значний негативний антропогенний вплив на навколишнє середовище.</w:t>
            </w:r>
          </w:p>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Небезпека під</w:t>
            </w:r>
            <w:r w:rsidR="00E036DC" w:rsidRPr="00536062">
              <w:rPr>
                <w:rFonts w:ascii="Times New Roman" w:hAnsi="Times New Roman"/>
                <w:sz w:val="28"/>
                <w:szCs w:val="28"/>
                <w:lang w:val="uk-UA"/>
              </w:rPr>
              <w:t xml:space="preserve">вищення цін на енергоносії (газ, </w:t>
            </w:r>
            <w:r w:rsidR="00606B36">
              <w:rPr>
                <w:rFonts w:ascii="Times New Roman" w:hAnsi="Times New Roman"/>
                <w:sz w:val="28"/>
                <w:szCs w:val="28"/>
                <w:lang w:val="uk-UA"/>
              </w:rPr>
              <w:t xml:space="preserve">нафту, електроенергію) </w:t>
            </w:r>
            <w:r w:rsidR="00692607">
              <w:rPr>
                <w:rFonts w:ascii="Times New Roman" w:hAnsi="Times New Roman"/>
                <w:sz w:val="28"/>
                <w:szCs w:val="28"/>
                <w:lang w:val="uk-UA"/>
              </w:rPr>
              <w:t>і</w:t>
            </w:r>
            <w:r w:rsidRPr="00536062">
              <w:rPr>
                <w:rFonts w:ascii="Times New Roman" w:hAnsi="Times New Roman"/>
                <w:sz w:val="28"/>
                <w:szCs w:val="28"/>
                <w:lang w:val="uk-UA"/>
              </w:rPr>
              <w:t>, як результат, підвищення собівартості експортної продукції, що робить її неконкурентоспроможною як на світовому, так і на внутрішньому ринку.</w:t>
            </w:r>
          </w:p>
          <w:p w:rsidR="006E0DE2" w:rsidRPr="00536062" w:rsidRDefault="006E0DE2" w:rsidP="00495EDA">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Скорочення обсягів держзамовлення і зменшення фінансування цільових державних програм, у т.ч. розвитку малого підприємництва та кооперації.</w:t>
            </w:r>
          </w:p>
          <w:p w:rsidR="006E0DE2" w:rsidRPr="00536062" w:rsidRDefault="006E0DE2" w:rsidP="00074F12">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 xml:space="preserve">Зниження купівельної спроможності населення і зменшення </w:t>
            </w:r>
            <w:proofErr w:type="spellStart"/>
            <w:r w:rsidRPr="00536062">
              <w:rPr>
                <w:rFonts w:ascii="Times New Roman" w:hAnsi="Times New Roman"/>
                <w:sz w:val="28"/>
                <w:szCs w:val="28"/>
                <w:lang w:val="uk-UA"/>
              </w:rPr>
              <w:t>внутрішн</w:t>
            </w:r>
            <w:r w:rsidR="004B5EB5" w:rsidRPr="00536062">
              <w:rPr>
                <w:rFonts w:ascii="Times New Roman" w:hAnsi="Times New Roman"/>
                <w:sz w:val="28"/>
                <w:szCs w:val="28"/>
                <w:lang w:val="uk-UA"/>
              </w:rPr>
              <w:t>ьообласного</w:t>
            </w:r>
            <w:proofErr w:type="spellEnd"/>
            <w:r w:rsidR="004B5EB5" w:rsidRPr="00536062">
              <w:rPr>
                <w:rFonts w:ascii="Times New Roman" w:hAnsi="Times New Roman"/>
                <w:sz w:val="28"/>
                <w:szCs w:val="28"/>
                <w:lang w:val="uk-UA"/>
              </w:rPr>
              <w:t xml:space="preserve"> попиту в результаті</w:t>
            </w:r>
            <w:r w:rsidRPr="00536062">
              <w:rPr>
                <w:rFonts w:ascii="Times New Roman" w:hAnsi="Times New Roman"/>
                <w:sz w:val="28"/>
                <w:szCs w:val="28"/>
                <w:lang w:val="uk-UA"/>
              </w:rPr>
              <w:t xml:space="preserve"> зростання частки імпорту.</w:t>
            </w:r>
          </w:p>
          <w:p w:rsidR="006E0DE2" w:rsidRPr="00536062" w:rsidRDefault="006E0DE2" w:rsidP="00074F12">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Зростання ризиків техногенних катастроф, пов'язани</w:t>
            </w:r>
            <w:r w:rsidR="004B5EB5" w:rsidRPr="00536062">
              <w:rPr>
                <w:rFonts w:ascii="Times New Roman" w:hAnsi="Times New Roman"/>
                <w:sz w:val="28"/>
                <w:szCs w:val="28"/>
                <w:lang w:val="uk-UA"/>
              </w:rPr>
              <w:t>х із застарілими комунікаціями</w:t>
            </w:r>
            <w:r w:rsidRPr="00536062">
              <w:rPr>
                <w:rFonts w:ascii="Times New Roman" w:hAnsi="Times New Roman"/>
                <w:sz w:val="28"/>
                <w:szCs w:val="28"/>
                <w:lang w:val="uk-UA"/>
              </w:rPr>
              <w:t xml:space="preserve"> ЖКГ, зношеністю </w:t>
            </w:r>
            <w:r w:rsidRPr="00536062">
              <w:rPr>
                <w:rFonts w:ascii="Times New Roman" w:hAnsi="Times New Roman"/>
                <w:sz w:val="28"/>
                <w:szCs w:val="28"/>
                <w:lang w:val="uk-UA"/>
              </w:rPr>
              <w:lastRenderedPageBreak/>
              <w:t xml:space="preserve">магістральних трубопроводів, збільшенням кількості аварій на хімічних і металургійних комбінатах </w:t>
            </w:r>
            <w:r w:rsidR="004B5EB5" w:rsidRPr="00536062">
              <w:rPr>
                <w:rFonts w:ascii="Times New Roman" w:hAnsi="Times New Roman"/>
                <w:sz w:val="28"/>
                <w:szCs w:val="28"/>
                <w:lang w:val="uk-UA"/>
              </w:rPr>
              <w:t>тощо</w:t>
            </w:r>
            <w:r w:rsidRPr="00536062">
              <w:rPr>
                <w:rFonts w:ascii="Times New Roman" w:hAnsi="Times New Roman"/>
                <w:sz w:val="28"/>
                <w:szCs w:val="28"/>
                <w:lang w:val="uk-UA"/>
              </w:rPr>
              <w:t>.</w:t>
            </w:r>
          </w:p>
          <w:p w:rsidR="006E0DE2" w:rsidRPr="00536062" w:rsidRDefault="006E0DE2" w:rsidP="00074F12">
            <w:pPr>
              <w:numPr>
                <w:ilvl w:val="0"/>
                <w:numId w:val="5"/>
              </w:numPr>
              <w:tabs>
                <w:tab w:val="clear" w:pos="36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Зростання потоків трудов</w:t>
            </w:r>
            <w:r w:rsidR="004B5EB5" w:rsidRPr="00536062">
              <w:rPr>
                <w:rFonts w:ascii="Times New Roman" w:hAnsi="Times New Roman"/>
                <w:sz w:val="28"/>
                <w:szCs w:val="28"/>
                <w:lang w:val="uk-UA"/>
              </w:rPr>
              <w:t xml:space="preserve">ої міграції, </w:t>
            </w:r>
            <w:r w:rsidR="00606B36">
              <w:rPr>
                <w:rFonts w:ascii="Times New Roman" w:hAnsi="Times New Roman"/>
                <w:sz w:val="28"/>
                <w:szCs w:val="28"/>
                <w:lang w:val="uk-UA"/>
              </w:rPr>
              <w:t>у</w:t>
            </w:r>
            <w:r w:rsidR="004B5EB5" w:rsidRPr="00536062">
              <w:rPr>
                <w:rFonts w:ascii="Times New Roman" w:hAnsi="Times New Roman"/>
                <w:sz w:val="28"/>
                <w:szCs w:val="28"/>
                <w:lang w:val="uk-UA"/>
              </w:rPr>
              <w:t xml:space="preserve"> т.ч. нелегальної</w:t>
            </w:r>
            <w:r w:rsidRPr="00536062">
              <w:rPr>
                <w:rFonts w:ascii="Times New Roman" w:hAnsi="Times New Roman"/>
                <w:sz w:val="28"/>
                <w:szCs w:val="28"/>
                <w:lang w:val="uk-UA"/>
              </w:rPr>
              <w:t xml:space="preserve"> </w:t>
            </w:r>
            <w:r w:rsidR="004B5EB5" w:rsidRPr="00536062">
              <w:rPr>
                <w:rFonts w:ascii="Times New Roman" w:hAnsi="Times New Roman"/>
                <w:sz w:val="28"/>
                <w:szCs w:val="28"/>
                <w:lang w:val="uk-UA"/>
              </w:rPr>
              <w:t>у</w:t>
            </w:r>
            <w:r w:rsidRPr="00536062">
              <w:rPr>
                <w:rFonts w:ascii="Times New Roman" w:hAnsi="Times New Roman"/>
                <w:sz w:val="28"/>
                <w:szCs w:val="28"/>
                <w:lang w:val="uk-UA"/>
              </w:rPr>
              <w:t xml:space="preserve"> Російську Федерацію і країни ЄС</w:t>
            </w:r>
            <w:r w:rsidR="004B5EB5" w:rsidRPr="00536062">
              <w:rPr>
                <w:rFonts w:ascii="Times New Roman" w:hAnsi="Times New Roman"/>
                <w:sz w:val="28"/>
                <w:szCs w:val="28"/>
                <w:lang w:val="uk-UA"/>
              </w:rPr>
              <w:t>.</w:t>
            </w:r>
          </w:p>
        </w:tc>
      </w:tr>
    </w:tbl>
    <w:p w:rsidR="00DB4C20" w:rsidRDefault="00DB4C20" w:rsidP="00495EDA">
      <w:pPr>
        <w:jc w:val="center"/>
        <w:outlineLvl w:val="0"/>
        <w:rPr>
          <w:rFonts w:ascii="Times New Roman" w:hAnsi="Times New Roman"/>
          <w:sz w:val="28"/>
          <w:szCs w:val="28"/>
          <w:lang w:val="uk-UA"/>
        </w:rPr>
      </w:pPr>
    </w:p>
    <w:p w:rsidR="006E0DE2" w:rsidRPr="00536062" w:rsidRDefault="005E11DF" w:rsidP="00495EDA">
      <w:pPr>
        <w:jc w:val="center"/>
        <w:outlineLvl w:val="0"/>
        <w:rPr>
          <w:rFonts w:ascii="Times New Roman" w:hAnsi="Times New Roman"/>
          <w:sz w:val="28"/>
          <w:szCs w:val="28"/>
          <w:lang w:val="uk-UA"/>
        </w:rPr>
      </w:pPr>
      <w:r w:rsidRPr="00536062">
        <w:rPr>
          <w:rFonts w:ascii="Times New Roman" w:hAnsi="Times New Roman"/>
          <w:sz w:val="28"/>
          <w:szCs w:val="28"/>
          <w:lang w:val="uk-UA"/>
        </w:rPr>
        <w:t>Т</w:t>
      </w:r>
      <w:r w:rsidR="00F04564">
        <w:rPr>
          <w:rFonts w:ascii="Times New Roman" w:hAnsi="Times New Roman"/>
          <w:sz w:val="28"/>
          <w:szCs w:val="28"/>
          <w:lang w:val="uk-UA"/>
        </w:rPr>
        <w:t>аблиця 3.4 -</w:t>
      </w:r>
      <w:r w:rsidR="006E0DE2" w:rsidRPr="00536062">
        <w:rPr>
          <w:rFonts w:ascii="Times New Roman" w:hAnsi="Times New Roman"/>
          <w:sz w:val="28"/>
          <w:szCs w:val="28"/>
          <w:lang w:val="uk-UA"/>
        </w:rPr>
        <w:t xml:space="preserve"> SWOT-оцінка розвитку агропр</w:t>
      </w:r>
      <w:r w:rsidR="00F04564">
        <w:rPr>
          <w:rFonts w:ascii="Times New Roman" w:hAnsi="Times New Roman"/>
          <w:sz w:val="28"/>
          <w:szCs w:val="28"/>
          <w:lang w:val="uk-UA"/>
        </w:rPr>
        <w:t>омислового комплексу Луганської </w:t>
      </w:r>
      <w:r w:rsidR="006E0DE2" w:rsidRPr="00536062">
        <w:rPr>
          <w:rFonts w:ascii="Times New Roman" w:hAnsi="Times New Roman"/>
          <w:sz w:val="28"/>
          <w:szCs w:val="28"/>
          <w:lang w:val="uk-UA"/>
        </w:rPr>
        <w:t>області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4736"/>
        <w:gridCol w:w="4958"/>
      </w:tblGrid>
      <w:tr w:rsidR="006E0DE2" w:rsidRPr="00536062" w:rsidTr="00DB4C20">
        <w:tc>
          <w:tcPr>
            <w:tcW w:w="0" w:type="auto"/>
          </w:tcPr>
          <w:p w:rsidR="006E0DE2" w:rsidRPr="00536062" w:rsidRDefault="006E0DE2" w:rsidP="00495EDA">
            <w:pPr>
              <w:jc w:val="center"/>
              <w:rPr>
                <w:rFonts w:ascii="Times New Roman" w:hAnsi="Times New Roman"/>
                <w:b/>
                <w:sz w:val="28"/>
                <w:szCs w:val="28"/>
                <w:lang w:val="uk-UA"/>
              </w:rPr>
            </w:pPr>
            <w:r w:rsidRPr="00536062">
              <w:rPr>
                <w:rFonts w:ascii="Times New Roman" w:hAnsi="Times New Roman"/>
                <w:b/>
                <w:sz w:val="28"/>
                <w:szCs w:val="28"/>
                <w:lang w:val="uk-UA"/>
              </w:rPr>
              <w:t>Сильні сторони (S)</w:t>
            </w:r>
          </w:p>
        </w:tc>
        <w:tc>
          <w:tcPr>
            <w:tcW w:w="0" w:type="auto"/>
          </w:tcPr>
          <w:p w:rsidR="006E0DE2" w:rsidRPr="00536062" w:rsidRDefault="006E0DE2" w:rsidP="005C1B0D">
            <w:pPr>
              <w:jc w:val="center"/>
              <w:rPr>
                <w:rFonts w:ascii="Times New Roman" w:hAnsi="Times New Roman"/>
                <w:b/>
                <w:sz w:val="28"/>
                <w:szCs w:val="28"/>
                <w:lang w:val="uk-UA"/>
              </w:rPr>
            </w:pPr>
            <w:r w:rsidRPr="00536062">
              <w:rPr>
                <w:rFonts w:ascii="Times New Roman" w:hAnsi="Times New Roman"/>
                <w:b/>
                <w:sz w:val="28"/>
                <w:szCs w:val="28"/>
                <w:lang w:val="uk-UA"/>
              </w:rPr>
              <w:t>Слабкі сторони (W)</w:t>
            </w:r>
          </w:p>
        </w:tc>
      </w:tr>
      <w:tr w:rsidR="006E0DE2" w:rsidRPr="00DB4262" w:rsidTr="00DB4C20">
        <w:trPr>
          <w:trHeight w:val="1407"/>
        </w:trPr>
        <w:tc>
          <w:tcPr>
            <w:tcW w:w="0" w:type="auto"/>
          </w:tcPr>
          <w:p w:rsidR="006E0DE2" w:rsidRPr="00536062" w:rsidRDefault="006E0DE2" w:rsidP="005C1B0D">
            <w:pPr>
              <w:numPr>
                <w:ilvl w:val="0"/>
                <w:numId w:val="6"/>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Наявність</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у</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сільській місцевості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значної кількості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особистих підсобних</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фермерських господарств</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фізичних осіб</w:t>
            </w:r>
            <w:r w:rsidRPr="00536062">
              <w:rPr>
                <w:rFonts w:ascii="Times New Roman" w:hAnsi="Times New Roman"/>
                <w:sz w:val="28"/>
                <w:szCs w:val="28"/>
                <w:lang w:val="uk-UA"/>
              </w:rPr>
              <w:t xml:space="preserve"> – </w:t>
            </w:r>
            <w:r w:rsidRPr="00536062">
              <w:rPr>
                <w:rStyle w:val="hps"/>
                <w:rFonts w:ascii="Times New Roman" w:hAnsi="Times New Roman"/>
                <w:sz w:val="28"/>
                <w:szCs w:val="28"/>
                <w:lang w:val="uk-UA"/>
              </w:rPr>
              <w:t>сільськогосподарських товаровиробників</w:t>
            </w:r>
            <w:r w:rsidRPr="00536062">
              <w:rPr>
                <w:rFonts w:ascii="Times New Roman" w:hAnsi="Times New Roman"/>
                <w:sz w:val="28"/>
                <w:szCs w:val="28"/>
                <w:lang w:val="uk-UA"/>
              </w:rPr>
              <w:t>.</w:t>
            </w:r>
          </w:p>
          <w:p w:rsidR="006E0DE2" w:rsidRPr="00536062" w:rsidRDefault="006E0DE2" w:rsidP="005C1B0D">
            <w:pPr>
              <w:numPr>
                <w:ilvl w:val="0"/>
                <w:numId w:val="6"/>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Велика питома вага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сільськогосподарської продукції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виробленої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на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особистих підсобних</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та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фермерських господарствах</w:t>
            </w:r>
            <w:r w:rsidRPr="00536062">
              <w:rPr>
                <w:rFonts w:ascii="Times New Roman" w:hAnsi="Times New Roman"/>
                <w:sz w:val="28"/>
                <w:szCs w:val="28"/>
                <w:lang w:val="uk-UA"/>
              </w:rPr>
              <w:t>.</w:t>
            </w:r>
          </w:p>
          <w:p w:rsidR="006E0DE2" w:rsidRPr="00536062" w:rsidRDefault="006E0DE2" w:rsidP="005C1B0D">
            <w:pPr>
              <w:numPr>
                <w:ilvl w:val="0"/>
                <w:numId w:val="6"/>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Наявність нормативно-правової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бази, що</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регулює</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кооперативні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зв'язки</w:t>
            </w:r>
            <w:r w:rsidRPr="00536062">
              <w:rPr>
                <w:rFonts w:ascii="Times New Roman" w:hAnsi="Times New Roman"/>
                <w:sz w:val="28"/>
                <w:szCs w:val="28"/>
                <w:lang w:val="uk-UA"/>
              </w:rPr>
              <w:t xml:space="preserve">, </w:t>
            </w:r>
            <w:r w:rsidR="004B5EB5" w:rsidRPr="00536062">
              <w:rPr>
                <w:rStyle w:val="hps"/>
                <w:rFonts w:ascii="Times New Roman" w:hAnsi="Times New Roman"/>
                <w:sz w:val="28"/>
                <w:szCs w:val="28"/>
                <w:lang w:val="uk-UA"/>
              </w:rPr>
              <w:t>у</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т.ч.</w:t>
            </w:r>
            <w:r w:rsidRPr="00536062">
              <w:rPr>
                <w:rFonts w:ascii="Times New Roman" w:hAnsi="Times New Roman"/>
                <w:sz w:val="28"/>
                <w:szCs w:val="28"/>
                <w:lang w:val="uk-UA"/>
              </w:rPr>
              <w:t xml:space="preserve"> </w:t>
            </w:r>
            <w:r w:rsidR="004B5EB5" w:rsidRPr="00536062">
              <w:rPr>
                <w:rStyle w:val="hps"/>
                <w:rFonts w:ascii="Times New Roman" w:hAnsi="Times New Roman"/>
                <w:sz w:val="28"/>
                <w:szCs w:val="28"/>
                <w:lang w:val="uk-UA"/>
              </w:rPr>
              <w:t>з</w:t>
            </w:r>
            <w:r w:rsidRPr="00536062">
              <w:rPr>
                <w:rStyle w:val="hps"/>
                <w:rFonts w:ascii="Times New Roman" w:hAnsi="Times New Roman"/>
                <w:sz w:val="28"/>
                <w:szCs w:val="28"/>
                <w:lang w:val="uk-UA"/>
              </w:rPr>
              <w:t>акони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України</w:t>
            </w:r>
            <w:r w:rsidRPr="00536062">
              <w:rPr>
                <w:rFonts w:ascii="Times New Roman" w:hAnsi="Times New Roman"/>
                <w:sz w:val="28"/>
                <w:szCs w:val="28"/>
                <w:lang w:val="uk-UA"/>
              </w:rPr>
              <w:t xml:space="preserve"> </w:t>
            </w:r>
            <w:r w:rsidRPr="00536062">
              <w:rPr>
                <w:rStyle w:val="hpsatn"/>
                <w:rFonts w:ascii="Times New Roman" w:hAnsi="Times New Roman"/>
                <w:sz w:val="28"/>
                <w:szCs w:val="28"/>
                <w:lang w:val="uk-UA"/>
              </w:rPr>
              <w:t>"</w:t>
            </w:r>
            <w:r w:rsidRPr="00536062">
              <w:rPr>
                <w:rFonts w:ascii="Times New Roman" w:hAnsi="Times New Roman"/>
                <w:sz w:val="28"/>
                <w:szCs w:val="28"/>
                <w:lang w:val="uk-UA"/>
              </w:rPr>
              <w:t xml:space="preserve">Про кооперацію" </w:t>
            </w:r>
            <w:r w:rsidRPr="00536062">
              <w:rPr>
                <w:rStyle w:val="hps"/>
                <w:rFonts w:ascii="Times New Roman" w:hAnsi="Times New Roman"/>
                <w:sz w:val="28"/>
                <w:szCs w:val="28"/>
                <w:lang w:val="uk-UA"/>
              </w:rPr>
              <w:t>та</w:t>
            </w:r>
            <w:r w:rsidRPr="00536062">
              <w:rPr>
                <w:rFonts w:ascii="Times New Roman" w:hAnsi="Times New Roman"/>
                <w:sz w:val="28"/>
                <w:szCs w:val="28"/>
                <w:lang w:val="uk-UA"/>
              </w:rPr>
              <w:t xml:space="preserve"> </w:t>
            </w:r>
            <w:r w:rsidRPr="00536062">
              <w:rPr>
                <w:rStyle w:val="hpsatn"/>
                <w:rFonts w:ascii="Times New Roman" w:hAnsi="Times New Roman"/>
                <w:sz w:val="28"/>
                <w:szCs w:val="28"/>
                <w:lang w:val="uk-UA"/>
              </w:rPr>
              <w:t>"</w:t>
            </w:r>
            <w:r w:rsidRPr="00536062">
              <w:rPr>
                <w:rFonts w:ascii="Times New Roman" w:hAnsi="Times New Roman"/>
                <w:sz w:val="28"/>
                <w:szCs w:val="28"/>
                <w:lang w:val="uk-UA"/>
              </w:rPr>
              <w:t>Про сільськогосподарську коо</w:t>
            </w:r>
            <w:r w:rsidR="003614FB" w:rsidRPr="00536062">
              <w:rPr>
                <w:rFonts w:ascii="Times New Roman" w:hAnsi="Times New Roman"/>
                <w:sz w:val="28"/>
                <w:szCs w:val="28"/>
                <w:lang w:val="uk-UA"/>
              </w:rPr>
              <w:t>перацію"</w:t>
            </w:r>
            <w:r w:rsidR="004B5EB5" w:rsidRPr="00536062">
              <w:rPr>
                <w:rFonts w:ascii="Times New Roman" w:hAnsi="Times New Roman"/>
                <w:sz w:val="28"/>
                <w:szCs w:val="28"/>
                <w:lang w:val="uk-UA"/>
              </w:rPr>
              <w:t>.</w:t>
            </w:r>
          </w:p>
          <w:p w:rsidR="006E0DE2" w:rsidRPr="00536062" w:rsidRDefault="006E0DE2" w:rsidP="005C1B0D">
            <w:pPr>
              <w:rPr>
                <w:rFonts w:ascii="Times New Roman" w:hAnsi="Times New Roman"/>
                <w:sz w:val="28"/>
                <w:szCs w:val="28"/>
                <w:lang w:val="uk-UA"/>
              </w:rPr>
            </w:pPr>
          </w:p>
        </w:tc>
        <w:tc>
          <w:tcPr>
            <w:tcW w:w="0" w:type="auto"/>
          </w:tcPr>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Недосконалість чинного законодавства у сфері кооперації, неузгодженість його з правовими нормами Цивільного та Господарського кодексів України.</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Відсутність у Господарському кодексі України правової норми, яка б стосувалася сільськогосподарських обслуговуючих кооперативів, невизнання їх неприбутковими організаціями.</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Відсутність системної та послідовної державної політики щодо розвитку коопераційних зв'язків на селі.</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Розбалансованість економічних інтересів учасників коопераційних зв'язків у системі зв'язків регіонального АПК.</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Недостатній рівень інформованості сільського населення про переваги та можливості кооперації.</w:t>
            </w:r>
          </w:p>
          <w:p w:rsidR="006E0DE2" w:rsidRPr="00536062" w:rsidRDefault="006E0DE2" w:rsidP="005C1B0D">
            <w:pPr>
              <w:numPr>
                <w:ilvl w:val="0"/>
                <w:numId w:val="7"/>
              </w:numPr>
              <w:tabs>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 xml:space="preserve">Недоступність кредитів (високі процентні ставки, небажання банків </w:t>
            </w:r>
            <w:r w:rsidR="004B5EB5" w:rsidRPr="00536062">
              <w:rPr>
                <w:rFonts w:ascii="Times New Roman" w:hAnsi="Times New Roman"/>
                <w:sz w:val="28"/>
                <w:szCs w:val="28"/>
                <w:lang w:val="uk-UA"/>
              </w:rPr>
              <w:t>фінансувати дрібних виробників через відсутність застави).</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 xml:space="preserve">Відсутність гарантованого збуту </w:t>
            </w:r>
            <w:r w:rsidRPr="00536062">
              <w:rPr>
                <w:rFonts w:ascii="Times New Roman" w:hAnsi="Times New Roman"/>
                <w:sz w:val="28"/>
                <w:szCs w:val="28"/>
                <w:lang w:val="uk-UA"/>
              </w:rPr>
              <w:lastRenderedPageBreak/>
              <w:t>сільськогосподарської продукції.</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Встановлення монопольно низьких закупівельних цін великими торговельними структурами.</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 xml:space="preserve">Велика кількість посередників на шляху від </w:t>
            </w:r>
            <w:r w:rsidR="004B5EB5" w:rsidRPr="00536062">
              <w:rPr>
                <w:rFonts w:ascii="Times New Roman" w:hAnsi="Times New Roman"/>
                <w:sz w:val="28"/>
                <w:szCs w:val="28"/>
                <w:lang w:val="uk-UA"/>
              </w:rPr>
              <w:t>сільгосп</w:t>
            </w:r>
            <w:r w:rsidRPr="00536062">
              <w:rPr>
                <w:rFonts w:ascii="Times New Roman" w:hAnsi="Times New Roman"/>
                <w:sz w:val="28"/>
                <w:szCs w:val="28"/>
                <w:lang w:val="uk-UA"/>
              </w:rPr>
              <w:t>виробника до споживача.</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Застаріла, громіздка та неефективна структура споживчої кооперації.</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Старіння і ділова пасивність сільського населення.</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Відсутність активних лідерів і кваліфікованих кадрів на селі.</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Низькі доходи сільського населення, відсутність первинного капіталу для відкриття своєї справи – товарного виробництва сільськогосподарської продукції.</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Обмежені повноваження обласної системи управління сільськогосподарським сектором економіки області та її підтримки.</w:t>
            </w:r>
          </w:p>
          <w:p w:rsidR="006E0DE2" w:rsidRPr="00536062" w:rsidRDefault="006E0DE2" w:rsidP="005C1B0D">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Низький рівень захисту внутрішнього ринку від субсидованого імпорту продовольства і сільськогосподарської сировини.</w:t>
            </w:r>
          </w:p>
          <w:p w:rsidR="00606B36" w:rsidRDefault="006E0DE2" w:rsidP="00290F79">
            <w:pPr>
              <w:numPr>
                <w:ilvl w:val="0"/>
                <w:numId w:val="7"/>
              </w:numPr>
              <w:tabs>
                <w:tab w:val="clear" w:pos="720"/>
                <w:tab w:val="num" w:pos="344"/>
              </w:tabs>
              <w:ind w:left="0" w:firstLine="0"/>
              <w:rPr>
                <w:rFonts w:ascii="Times New Roman" w:hAnsi="Times New Roman"/>
                <w:sz w:val="28"/>
                <w:szCs w:val="28"/>
                <w:lang w:val="uk-UA"/>
              </w:rPr>
            </w:pPr>
            <w:r w:rsidRPr="00536062">
              <w:rPr>
                <w:rFonts w:ascii="Times New Roman" w:hAnsi="Times New Roman"/>
                <w:sz w:val="28"/>
                <w:szCs w:val="28"/>
                <w:lang w:val="uk-UA"/>
              </w:rPr>
              <w:t>Високий рівень недовіри сільського населення до будь-яких створюваних структур, внаслідок чого спостерігається інертність, нерішучість, небажання вкладати кошти в будь-які проекти</w:t>
            </w:r>
            <w:r w:rsidR="004B5EB5" w:rsidRPr="00536062">
              <w:rPr>
                <w:rFonts w:ascii="Times New Roman" w:hAnsi="Times New Roman"/>
                <w:sz w:val="28"/>
                <w:szCs w:val="28"/>
                <w:lang w:val="uk-UA"/>
              </w:rPr>
              <w:t>.</w:t>
            </w:r>
          </w:p>
          <w:p w:rsidR="00B81C6E" w:rsidRPr="00606B36" w:rsidRDefault="00B81C6E" w:rsidP="00606B36">
            <w:pPr>
              <w:tabs>
                <w:tab w:val="left" w:pos="750"/>
                <w:tab w:val="left" w:pos="1185"/>
              </w:tabs>
              <w:rPr>
                <w:rFonts w:ascii="Times New Roman" w:hAnsi="Times New Roman"/>
                <w:sz w:val="28"/>
                <w:szCs w:val="28"/>
                <w:lang w:val="uk-UA"/>
              </w:rPr>
            </w:pPr>
          </w:p>
        </w:tc>
      </w:tr>
      <w:tr w:rsidR="006E0DE2" w:rsidRPr="00536062" w:rsidTr="00DB4C20">
        <w:tc>
          <w:tcPr>
            <w:tcW w:w="0" w:type="auto"/>
          </w:tcPr>
          <w:p w:rsidR="006E0DE2" w:rsidRPr="00536062" w:rsidRDefault="006E0DE2" w:rsidP="00495EDA">
            <w:pPr>
              <w:jc w:val="center"/>
              <w:rPr>
                <w:rFonts w:ascii="Times New Roman" w:hAnsi="Times New Roman"/>
                <w:b/>
                <w:sz w:val="28"/>
                <w:szCs w:val="28"/>
                <w:lang w:val="uk-UA"/>
              </w:rPr>
            </w:pPr>
            <w:r w:rsidRPr="00536062">
              <w:rPr>
                <w:rFonts w:ascii="Times New Roman" w:hAnsi="Times New Roman"/>
                <w:b/>
                <w:sz w:val="28"/>
                <w:szCs w:val="28"/>
                <w:lang w:val="uk-UA"/>
              </w:rPr>
              <w:lastRenderedPageBreak/>
              <w:t>Можливості (О)</w:t>
            </w:r>
          </w:p>
        </w:tc>
        <w:tc>
          <w:tcPr>
            <w:tcW w:w="0" w:type="auto"/>
          </w:tcPr>
          <w:p w:rsidR="006E0DE2" w:rsidRPr="00536062" w:rsidRDefault="006E0DE2" w:rsidP="005C1B0D">
            <w:pPr>
              <w:jc w:val="center"/>
              <w:rPr>
                <w:rFonts w:ascii="Times New Roman" w:hAnsi="Times New Roman"/>
                <w:b/>
                <w:sz w:val="28"/>
                <w:szCs w:val="28"/>
                <w:lang w:val="uk-UA"/>
              </w:rPr>
            </w:pPr>
            <w:r w:rsidRPr="00536062">
              <w:rPr>
                <w:rFonts w:ascii="Times New Roman" w:hAnsi="Times New Roman"/>
                <w:b/>
                <w:sz w:val="28"/>
                <w:szCs w:val="28"/>
                <w:lang w:val="uk-UA"/>
              </w:rPr>
              <w:t>Загрози (Т)</w:t>
            </w:r>
          </w:p>
        </w:tc>
      </w:tr>
      <w:tr w:rsidR="006E0DE2" w:rsidRPr="00DB4262" w:rsidTr="00DB4C20">
        <w:tc>
          <w:tcPr>
            <w:tcW w:w="0" w:type="auto"/>
          </w:tcPr>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Реалізація Державної цільової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економічної програми підтримки розвитку</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сільськогосподарських обслуговуючих кооперативів</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на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період до 2015 року</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яка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передбачає щорічне виділення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бюджетних коштів</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Прийняття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державних</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законодавчих актів,</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які сприятимуть</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активізації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сільського населення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 xml:space="preserve">у </w:t>
            </w:r>
            <w:r w:rsidRPr="00536062">
              <w:rPr>
                <w:rStyle w:val="hps"/>
                <w:rFonts w:ascii="Times New Roman" w:hAnsi="Times New Roman"/>
                <w:sz w:val="28"/>
                <w:szCs w:val="28"/>
                <w:lang w:val="uk-UA"/>
              </w:rPr>
              <w:lastRenderedPageBreak/>
              <w:t>створенні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сільськогосподарських обслуговуючих кооперативів</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Фінансування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 державного бюджету України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спеціальних програм,</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спрямованих</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на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розвиток</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сільського господарства</w:t>
            </w:r>
            <w:r w:rsidR="004B5EB5" w:rsidRPr="00536062">
              <w:rPr>
                <w:rStyle w:val="hps"/>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Забезпечення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місцевими органами влади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стартової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фінансової підтримки сіль</w:t>
            </w:r>
            <w:r w:rsidR="0031520F" w:rsidRPr="00536062">
              <w:rPr>
                <w:rStyle w:val="hps"/>
                <w:rFonts w:ascii="Times New Roman" w:hAnsi="Times New Roman"/>
                <w:sz w:val="28"/>
                <w:szCs w:val="28"/>
                <w:lang w:val="uk-UA"/>
              </w:rPr>
              <w:t>госп</w:t>
            </w:r>
            <w:r w:rsidRPr="00536062">
              <w:rPr>
                <w:rStyle w:val="hps"/>
                <w:rFonts w:ascii="Times New Roman" w:hAnsi="Times New Roman"/>
                <w:sz w:val="28"/>
                <w:szCs w:val="28"/>
                <w:lang w:val="uk-UA"/>
              </w:rPr>
              <w:t>кооперативів та їх об'єднань</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Науковий супровід</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процесів</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кооперування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проведення постійного моніторингу</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ходом</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розвитку</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кооперативного</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руху</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Створення організаційно-економічних</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правових умов</w:t>
            </w:r>
            <w:r w:rsidRPr="00536062">
              <w:rPr>
                <w:rFonts w:ascii="Times New Roman" w:hAnsi="Times New Roman"/>
                <w:sz w:val="28"/>
                <w:szCs w:val="28"/>
                <w:lang w:val="uk-UA"/>
              </w:rPr>
              <w:t xml:space="preserve">, які активізують </w:t>
            </w:r>
            <w:r w:rsidRPr="00536062">
              <w:rPr>
                <w:rStyle w:val="hps"/>
                <w:rFonts w:ascii="Times New Roman" w:hAnsi="Times New Roman"/>
                <w:sz w:val="28"/>
                <w:szCs w:val="28"/>
                <w:lang w:val="uk-UA"/>
              </w:rPr>
              <w:t>розвиток</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коопераційних зв'язків</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між господарюючими суб'єктами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АПК</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області</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Побудова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багаторівневої системи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кооперації господарюючих суб'єктів</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АПК</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їх</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об'єднанням</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за територіально</w:t>
            </w:r>
            <w:r w:rsidRPr="00536062">
              <w:rPr>
                <w:rStyle w:val="atn"/>
                <w:rFonts w:ascii="Times New Roman" w:hAnsi="Times New Roman"/>
                <w:sz w:val="28"/>
                <w:szCs w:val="28"/>
                <w:lang w:val="uk-UA"/>
              </w:rPr>
              <w:t>-</w:t>
            </w:r>
            <w:r w:rsidRPr="00536062">
              <w:rPr>
                <w:rFonts w:ascii="Times New Roman" w:hAnsi="Times New Roman"/>
                <w:sz w:val="28"/>
                <w:szCs w:val="28"/>
                <w:lang w:val="uk-UA"/>
              </w:rPr>
              <w:t xml:space="preserve">галузевою ознакою, </w:t>
            </w:r>
            <w:r w:rsidRPr="00536062">
              <w:rPr>
                <w:rStyle w:val="hps"/>
                <w:rFonts w:ascii="Times New Roman" w:hAnsi="Times New Roman"/>
                <w:sz w:val="28"/>
                <w:szCs w:val="28"/>
                <w:lang w:val="uk-UA"/>
              </w:rPr>
              <w:t>з подальшим утворенням</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обласної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кооперативної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спілки</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Fonts w:ascii="Times New Roman" w:hAnsi="Times New Roman"/>
                <w:sz w:val="28"/>
                <w:szCs w:val="28"/>
                <w:lang w:val="uk-UA"/>
              </w:rPr>
              <w:t>Реформування обласної системи споживчої кооперації на сучасних засадах.</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Підвищення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рівня життя сільського населення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що</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знизить</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міграційні процеси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збереже</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сільські поселення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як</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потенціал</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для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розвитку</w:t>
            </w:r>
            <w:r w:rsidRPr="00536062">
              <w:rPr>
                <w:rFonts w:ascii="Times New Roman" w:hAnsi="Times New Roman"/>
                <w:sz w:val="28"/>
                <w:szCs w:val="28"/>
                <w:lang w:val="uk-UA"/>
              </w:rPr>
              <w:t xml:space="preserve"> у </w:t>
            </w:r>
            <w:r w:rsidRPr="00536062">
              <w:rPr>
                <w:rStyle w:val="hps"/>
                <w:rFonts w:ascii="Times New Roman" w:hAnsi="Times New Roman"/>
                <w:sz w:val="28"/>
                <w:szCs w:val="28"/>
                <w:lang w:val="uk-UA"/>
              </w:rPr>
              <w:t>сфері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АПК</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Fonts w:ascii="Times New Roman" w:hAnsi="Times New Roman"/>
                <w:sz w:val="28"/>
                <w:szCs w:val="28"/>
                <w:lang w:val="uk-UA"/>
              </w:rPr>
            </w:pPr>
            <w:r w:rsidRPr="00536062">
              <w:rPr>
                <w:rStyle w:val="hps"/>
                <w:rFonts w:ascii="Times New Roman" w:hAnsi="Times New Roman"/>
                <w:sz w:val="28"/>
                <w:szCs w:val="28"/>
                <w:lang w:val="uk-UA"/>
              </w:rPr>
              <w:t>Інформаційне</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технологічне</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сервісне обслуговування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дрібнотоварного виробництва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і</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збуту</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продукції</w:t>
            </w:r>
            <w:r w:rsidRPr="00536062">
              <w:rPr>
                <w:rFonts w:ascii="Times New Roman" w:hAnsi="Times New Roman"/>
                <w:sz w:val="28"/>
                <w:szCs w:val="28"/>
                <w:lang w:val="uk-UA"/>
              </w:rPr>
              <w:t>.</w:t>
            </w:r>
          </w:p>
          <w:p w:rsidR="006E0DE2" w:rsidRPr="00536062" w:rsidRDefault="006E0DE2" w:rsidP="00495EDA">
            <w:pPr>
              <w:numPr>
                <w:ilvl w:val="0"/>
                <w:numId w:val="8"/>
              </w:numPr>
              <w:tabs>
                <w:tab w:val="clear" w:pos="720"/>
                <w:tab w:val="num" w:pos="360"/>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Формування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прозорого і прогнозованого</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ринку сільськогосподарської продукції</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яка</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виробляється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дрібними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сільськогосподарськими товаровиробниками</w:t>
            </w:r>
            <w:r w:rsidR="0031520F" w:rsidRPr="00536062">
              <w:rPr>
                <w:rStyle w:val="hps"/>
                <w:rFonts w:ascii="Times New Roman" w:hAnsi="Times New Roman"/>
                <w:sz w:val="28"/>
                <w:szCs w:val="28"/>
                <w:lang w:val="uk-UA"/>
              </w:rPr>
              <w:t>.</w:t>
            </w:r>
          </w:p>
        </w:tc>
        <w:tc>
          <w:tcPr>
            <w:tcW w:w="0" w:type="auto"/>
          </w:tcPr>
          <w:p w:rsidR="006E0DE2" w:rsidRPr="00536062" w:rsidRDefault="006E0DE2" w:rsidP="005C1B0D">
            <w:pPr>
              <w:numPr>
                <w:ilvl w:val="0"/>
                <w:numId w:val="9"/>
              </w:numPr>
              <w:tabs>
                <w:tab w:val="clear" w:pos="720"/>
                <w:tab w:val="num" w:pos="344"/>
              </w:tabs>
              <w:ind w:left="0" w:firstLine="0"/>
              <w:rPr>
                <w:rFonts w:ascii="Times New Roman" w:hAnsi="Times New Roman"/>
                <w:sz w:val="28"/>
                <w:szCs w:val="28"/>
                <w:lang w:val="uk-UA"/>
              </w:rPr>
            </w:pPr>
            <w:r w:rsidRPr="00536062">
              <w:rPr>
                <w:rStyle w:val="hps"/>
                <w:rFonts w:ascii="Times New Roman" w:hAnsi="Times New Roman"/>
                <w:sz w:val="28"/>
                <w:szCs w:val="28"/>
                <w:lang w:val="uk-UA"/>
              </w:rPr>
              <w:lastRenderedPageBreak/>
              <w:t>Можливе скорочення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або</w:t>
            </w:r>
            <w:r w:rsidRPr="00536062">
              <w:rPr>
                <w:rFonts w:ascii="Times New Roman" w:hAnsi="Times New Roman"/>
                <w:sz w:val="28"/>
                <w:szCs w:val="28"/>
                <w:lang w:val="uk-UA"/>
              </w:rPr>
              <w:t xml:space="preserve"> суттєве</w:t>
            </w:r>
            <w:r w:rsidRPr="00536062">
              <w:rPr>
                <w:rStyle w:val="hps"/>
                <w:rFonts w:ascii="Times New Roman" w:hAnsi="Times New Roman"/>
                <w:sz w:val="28"/>
                <w:szCs w:val="28"/>
                <w:lang w:val="uk-UA"/>
              </w:rPr>
              <w:t xml:space="preserve"> зниження</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обсягів державної підтримки</w:t>
            </w:r>
            <w:r w:rsidRPr="00536062">
              <w:rPr>
                <w:rFonts w:ascii="Times New Roman" w:hAnsi="Times New Roman"/>
                <w:sz w:val="28"/>
                <w:szCs w:val="28"/>
                <w:lang w:val="uk-UA"/>
              </w:rPr>
              <w:t xml:space="preserve"> </w:t>
            </w:r>
            <w:r w:rsidRPr="00536062">
              <w:rPr>
                <w:rStyle w:val="hps"/>
                <w:rFonts w:ascii="Times New Roman" w:hAnsi="Times New Roman"/>
                <w:sz w:val="28"/>
                <w:szCs w:val="28"/>
                <w:lang w:val="uk-UA"/>
              </w:rPr>
              <w:t>сільськогосподарських кооперативів</w:t>
            </w:r>
            <w:r w:rsidRPr="00536062">
              <w:rPr>
                <w:rFonts w:ascii="Times New Roman" w:hAnsi="Times New Roman"/>
                <w:sz w:val="28"/>
                <w:szCs w:val="28"/>
                <w:lang w:val="uk-UA"/>
              </w:rPr>
              <w:t>.</w:t>
            </w:r>
          </w:p>
          <w:p w:rsidR="006E0DE2" w:rsidRPr="00536062" w:rsidRDefault="006E0DE2" w:rsidP="005C1B0D">
            <w:pPr>
              <w:numPr>
                <w:ilvl w:val="0"/>
                <w:numId w:val="9"/>
              </w:numPr>
              <w:tabs>
                <w:tab w:val="clear" w:pos="720"/>
                <w:tab w:val="num" w:pos="344"/>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Нестабільність податкового законодавства, яке стримує процес створення сільськогосподарських кооперативів.</w:t>
            </w:r>
          </w:p>
          <w:p w:rsidR="006E0DE2" w:rsidRPr="00536062" w:rsidRDefault="006E0DE2" w:rsidP="005C1B0D">
            <w:pPr>
              <w:numPr>
                <w:ilvl w:val="0"/>
                <w:numId w:val="9"/>
              </w:numPr>
              <w:tabs>
                <w:tab w:val="clear" w:pos="720"/>
                <w:tab w:val="num" w:pos="344"/>
                <w:tab w:val="num" w:pos="524"/>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 xml:space="preserve">Виникнення латифундій за латиноамериканським зразком з </w:t>
            </w:r>
            <w:r w:rsidRPr="00536062">
              <w:rPr>
                <w:rStyle w:val="hps"/>
                <w:rFonts w:ascii="Times New Roman" w:hAnsi="Times New Roman"/>
                <w:sz w:val="28"/>
                <w:szCs w:val="28"/>
                <w:lang w:val="uk-UA"/>
              </w:rPr>
              <w:lastRenderedPageBreak/>
              <w:t xml:space="preserve">монополізацією великих масивів сільськогосподарських земель (від 100 до 300 тис. га) і спеціалізація вирощування на них </w:t>
            </w:r>
            <w:proofErr w:type="spellStart"/>
            <w:r w:rsidRPr="00536062">
              <w:rPr>
                <w:rStyle w:val="hps"/>
                <w:rFonts w:ascii="Times New Roman" w:hAnsi="Times New Roman"/>
                <w:sz w:val="28"/>
                <w:szCs w:val="28"/>
                <w:lang w:val="uk-UA"/>
              </w:rPr>
              <w:t>експортоорієнтованих</w:t>
            </w:r>
            <w:proofErr w:type="spellEnd"/>
            <w:r w:rsidRPr="00536062">
              <w:rPr>
                <w:rStyle w:val="hps"/>
                <w:rFonts w:ascii="Times New Roman" w:hAnsi="Times New Roman"/>
                <w:sz w:val="28"/>
                <w:szCs w:val="28"/>
                <w:lang w:val="uk-UA"/>
              </w:rPr>
              <w:t xml:space="preserve"> культур.</w:t>
            </w:r>
          </w:p>
          <w:p w:rsidR="006E0DE2" w:rsidRPr="00536062" w:rsidRDefault="006E0DE2" w:rsidP="005C1B0D">
            <w:pPr>
              <w:numPr>
                <w:ilvl w:val="0"/>
                <w:numId w:val="9"/>
              </w:numPr>
              <w:tabs>
                <w:tab w:val="clear" w:pos="720"/>
                <w:tab w:val="num" w:pos="344"/>
                <w:tab w:val="num" w:pos="524"/>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Прискорений розвиток (за рахунок іноземних інвестицій) акціонерних компаній, які спеціалізуються на перевезенні, зберіганні, переробці й продажу імпортного продовольства і сільськогосподарської сировини.</w:t>
            </w:r>
          </w:p>
          <w:p w:rsidR="006E0DE2" w:rsidRPr="00536062" w:rsidRDefault="006E0DE2" w:rsidP="005C1B0D">
            <w:pPr>
              <w:numPr>
                <w:ilvl w:val="0"/>
                <w:numId w:val="9"/>
              </w:numPr>
              <w:tabs>
                <w:tab w:val="clear" w:pos="720"/>
                <w:tab w:val="num" w:pos="344"/>
                <w:tab w:val="num" w:pos="524"/>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Значне зниження родючості орних земель внаслідок вирощування на них зернових колосових та олійних культур, які в основних зонах їх концентрації займають 92,0 – 95,0% посівних площ.</w:t>
            </w:r>
          </w:p>
          <w:p w:rsidR="006E0DE2" w:rsidRPr="00536062" w:rsidRDefault="006E0DE2" w:rsidP="005C1B0D">
            <w:pPr>
              <w:numPr>
                <w:ilvl w:val="0"/>
                <w:numId w:val="9"/>
              </w:numPr>
              <w:tabs>
                <w:tab w:val="clear" w:pos="720"/>
                <w:tab w:val="num" w:pos="344"/>
                <w:tab w:val="num" w:pos="524"/>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Суттєве зниження ефективності сільськогосподарського виробництва через зниження рівня і якості життя сільського населення.</w:t>
            </w:r>
          </w:p>
          <w:p w:rsidR="006E0DE2" w:rsidRPr="00536062" w:rsidRDefault="006E0DE2" w:rsidP="005C1B0D">
            <w:pPr>
              <w:numPr>
                <w:ilvl w:val="0"/>
                <w:numId w:val="9"/>
              </w:numPr>
              <w:tabs>
                <w:tab w:val="clear" w:pos="720"/>
                <w:tab w:val="num" w:pos="344"/>
                <w:tab w:val="num" w:pos="524"/>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 xml:space="preserve">Підвищення ризиків сільськогосподарського виробництва в умовах недотримання технологічних процесів, зниження рівня технічної оснащеності, удобрення ґрунтів і захисту рослин, виведення з експлуатації зрошувальних систем </w:t>
            </w:r>
            <w:r w:rsidR="0031520F" w:rsidRPr="00536062">
              <w:rPr>
                <w:rStyle w:val="hps"/>
                <w:rFonts w:ascii="Times New Roman" w:hAnsi="Times New Roman"/>
                <w:sz w:val="28"/>
                <w:szCs w:val="28"/>
                <w:lang w:val="uk-UA"/>
              </w:rPr>
              <w:t>тощо.</w:t>
            </w:r>
          </w:p>
          <w:p w:rsidR="006E0DE2" w:rsidRPr="00536062" w:rsidRDefault="006E0DE2" w:rsidP="005C1B0D">
            <w:pPr>
              <w:numPr>
                <w:ilvl w:val="0"/>
                <w:numId w:val="9"/>
              </w:numPr>
              <w:tabs>
                <w:tab w:val="clear" w:pos="720"/>
                <w:tab w:val="num" w:pos="344"/>
              </w:tabs>
              <w:ind w:left="0" w:firstLine="0"/>
              <w:rPr>
                <w:rStyle w:val="hps"/>
                <w:rFonts w:ascii="Times New Roman" w:hAnsi="Times New Roman"/>
                <w:sz w:val="28"/>
                <w:szCs w:val="28"/>
                <w:lang w:val="uk-UA"/>
              </w:rPr>
            </w:pPr>
            <w:r w:rsidRPr="00536062">
              <w:rPr>
                <w:rStyle w:val="hps"/>
                <w:rFonts w:ascii="Times New Roman" w:hAnsi="Times New Roman"/>
                <w:sz w:val="28"/>
                <w:szCs w:val="28"/>
                <w:lang w:val="uk-UA"/>
              </w:rPr>
              <w:t xml:space="preserve">Погіршення кліматичних умов, повторювана з року в рік посуха, безсніжні зими, небезпека загибелі озимих сходів </w:t>
            </w:r>
            <w:r w:rsidR="0031520F" w:rsidRPr="00536062">
              <w:rPr>
                <w:rStyle w:val="hps"/>
                <w:rFonts w:ascii="Times New Roman" w:hAnsi="Times New Roman"/>
                <w:sz w:val="28"/>
                <w:szCs w:val="28"/>
                <w:lang w:val="uk-UA"/>
              </w:rPr>
              <w:t>тощо.</w:t>
            </w:r>
          </w:p>
          <w:p w:rsidR="006E0DE2" w:rsidRPr="00536062" w:rsidRDefault="006E0DE2" w:rsidP="005C1B0D">
            <w:pPr>
              <w:numPr>
                <w:ilvl w:val="0"/>
                <w:numId w:val="9"/>
              </w:numPr>
              <w:tabs>
                <w:tab w:val="clear" w:pos="720"/>
                <w:tab w:val="num" w:pos="344"/>
              </w:tabs>
              <w:ind w:left="0" w:firstLine="0"/>
              <w:rPr>
                <w:rFonts w:ascii="Times New Roman" w:hAnsi="Times New Roman"/>
                <w:sz w:val="28"/>
                <w:szCs w:val="28"/>
                <w:lang w:val="uk-UA"/>
              </w:rPr>
            </w:pPr>
            <w:r w:rsidRPr="00536062">
              <w:rPr>
                <w:rStyle w:val="hps"/>
                <w:rFonts w:ascii="Times New Roman" w:hAnsi="Times New Roman"/>
                <w:sz w:val="28"/>
                <w:szCs w:val="28"/>
                <w:lang w:val="uk-UA"/>
              </w:rPr>
              <w:t>Можливість застарілої структури обласної споживчої кооперації залишитися без змін</w:t>
            </w:r>
            <w:r w:rsidR="0031520F" w:rsidRPr="00536062">
              <w:rPr>
                <w:rStyle w:val="hps"/>
                <w:rFonts w:ascii="Times New Roman" w:hAnsi="Times New Roman"/>
                <w:sz w:val="28"/>
                <w:szCs w:val="28"/>
                <w:lang w:val="uk-UA"/>
              </w:rPr>
              <w:t>.</w:t>
            </w:r>
          </w:p>
        </w:tc>
      </w:tr>
    </w:tbl>
    <w:p w:rsidR="006E0DE2" w:rsidRPr="00536062" w:rsidRDefault="006E0DE2" w:rsidP="00A84B36">
      <w:pPr>
        <w:ind w:firstLine="567"/>
        <w:jc w:val="both"/>
        <w:rPr>
          <w:rFonts w:ascii="Times New Roman" w:hAnsi="Times New Roman"/>
          <w:sz w:val="28"/>
          <w:szCs w:val="28"/>
          <w:lang w:val="uk-UA"/>
        </w:rPr>
      </w:pPr>
    </w:p>
    <w:p w:rsidR="006E0DE2" w:rsidRPr="00536062" w:rsidRDefault="00290F79" w:rsidP="00B81C6E">
      <w:pPr>
        <w:ind w:firstLine="567"/>
        <w:jc w:val="both"/>
        <w:outlineLvl w:val="0"/>
        <w:rPr>
          <w:rFonts w:ascii="Times New Roman" w:hAnsi="Times New Roman"/>
          <w:sz w:val="28"/>
          <w:szCs w:val="28"/>
          <w:lang w:val="uk-UA"/>
        </w:rPr>
      </w:pPr>
      <w:r w:rsidRPr="00536062">
        <w:rPr>
          <w:rFonts w:ascii="Times New Roman" w:hAnsi="Times New Roman"/>
          <w:sz w:val="28"/>
          <w:szCs w:val="28"/>
          <w:lang w:val="uk-UA"/>
        </w:rPr>
        <w:lastRenderedPageBreak/>
        <w:t>На основі розробленого SWOT-аналізу формується с</w:t>
      </w:r>
      <w:r w:rsidR="007F7373" w:rsidRPr="00536062">
        <w:rPr>
          <w:rFonts w:ascii="Times New Roman" w:hAnsi="Times New Roman"/>
          <w:sz w:val="28"/>
          <w:szCs w:val="28"/>
          <w:lang w:val="uk-UA"/>
        </w:rPr>
        <w:t>ценарій розвитку</w:t>
      </w:r>
      <w:r w:rsidRPr="00536062">
        <w:rPr>
          <w:rFonts w:ascii="Times New Roman" w:hAnsi="Times New Roman"/>
          <w:sz w:val="28"/>
          <w:szCs w:val="28"/>
          <w:lang w:val="uk-UA"/>
        </w:rPr>
        <w:t>, який</w:t>
      </w:r>
      <w:r w:rsidR="0031520F" w:rsidRPr="00536062">
        <w:rPr>
          <w:rFonts w:ascii="Times New Roman" w:hAnsi="Times New Roman"/>
          <w:sz w:val="28"/>
          <w:szCs w:val="28"/>
          <w:lang w:val="uk-UA"/>
        </w:rPr>
        <w:t xml:space="preserve"> ґрунтується на комбінації</w:t>
      </w:r>
      <w:r w:rsidR="007F7373" w:rsidRPr="00536062">
        <w:rPr>
          <w:rFonts w:ascii="Times New Roman" w:hAnsi="Times New Roman"/>
          <w:sz w:val="28"/>
          <w:szCs w:val="28"/>
          <w:lang w:val="uk-UA"/>
        </w:rPr>
        <w:t xml:space="preserve"> сильних та слабких сторін, можливост</w:t>
      </w:r>
      <w:r w:rsidR="0031520F" w:rsidRPr="00536062">
        <w:rPr>
          <w:rFonts w:ascii="Times New Roman" w:hAnsi="Times New Roman"/>
          <w:sz w:val="28"/>
          <w:szCs w:val="28"/>
          <w:lang w:val="uk-UA"/>
        </w:rPr>
        <w:t>ях</w:t>
      </w:r>
      <w:r w:rsidR="007F7373" w:rsidRPr="00536062">
        <w:rPr>
          <w:rFonts w:ascii="Times New Roman" w:hAnsi="Times New Roman"/>
          <w:sz w:val="28"/>
          <w:szCs w:val="28"/>
          <w:lang w:val="uk-UA"/>
        </w:rPr>
        <w:t xml:space="preserve"> та загроз</w:t>
      </w:r>
      <w:r w:rsidR="0031520F" w:rsidRPr="00536062">
        <w:rPr>
          <w:rFonts w:ascii="Times New Roman" w:hAnsi="Times New Roman"/>
          <w:sz w:val="28"/>
          <w:szCs w:val="28"/>
          <w:lang w:val="uk-UA"/>
        </w:rPr>
        <w:t>ах</w:t>
      </w:r>
      <w:r w:rsidRPr="00536062">
        <w:rPr>
          <w:rFonts w:ascii="Times New Roman" w:hAnsi="Times New Roman"/>
          <w:sz w:val="28"/>
          <w:szCs w:val="28"/>
          <w:lang w:val="uk-UA"/>
        </w:rPr>
        <w:t xml:space="preserve"> щодо розвитку економіки області</w:t>
      </w:r>
      <w:r w:rsidR="007F7373" w:rsidRPr="00536062">
        <w:rPr>
          <w:rFonts w:ascii="Times New Roman" w:hAnsi="Times New Roman"/>
          <w:sz w:val="28"/>
          <w:szCs w:val="28"/>
          <w:lang w:val="uk-UA"/>
        </w:rPr>
        <w:t xml:space="preserve">. </w:t>
      </w:r>
      <w:r w:rsidR="006E0DE2" w:rsidRPr="00536062">
        <w:rPr>
          <w:rFonts w:ascii="Times New Roman" w:hAnsi="Times New Roman"/>
          <w:sz w:val="28"/>
          <w:szCs w:val="28"/>
          <w:lang w:val="uk-UA"/>
        </w:rPr>
        <w:t xml:space="preserve">Отже, за результатами </w:t>
      </w:r>
      <w:r w:rsidR="00DB4262">
        <w:rPr>
          <w:rFonts w:ascii="Times New Roman" w:hAnsi="Times New Roman"/>
          <w:sz w:val="28"/>
          <w:szCs w:val="28"/>
          <w:lang w:val="uk-UA"/>
        </w:rPr>
        <w:br/>
      </w:r>
      <w:r w:rsidR="006E0DE2" w:rsidRPr="00536062">
        <w:rPr>
          <w:rFonts w:ascii="Times New Roman" w:hAnsi="Times New Roman"/>
          <w:sz w:val="28"/>
          <w:szCs w:val="28"/>
          <w:lang w:val="uk-UA"/>
        </w:rPr>
        <w:t xml:space="preserve">SWOT-аналізу </w:t>
      </w:r>
      <w:r w:rsidR="0031520F" w:rsidRPr="00536062">
        <w:rPr>
          <w:rFonts w:ascii="Times New Roman" w:hAnsi="Times New Roman"/>
          <w:sz w:val="28"/>
          <w:szCs w:val="28"/>
          <w:lang w:val="uk-UA"/>
        </w:rPr>
        <w:t xml:space="preserve">проблем </w:t>
      </w:r>
      <w:r w:rsidR="006E0DE2" w:rsidRPr="00536062">
        <w:rPr>
          <w:rFonts w:ascii="Times New Roman" w:hAnsi="Times New Roman"/>
          <w:sz w:val="28"/>
          <w:szCs w:val="28"/>
          <w:lang w:val="uk-UA"/>
        </w:rPr>
        <w:t>соціально-економічн</w:t>
      </w:r>
      <w:r w:rsidR="0031520F" w:rsidRPr="00536062">
        <w:rPr>
          <w:rFonts w:ascii="Times New Roman" w:hAnsi="Times New Roman"/>
          <w:sz w:val="28"/>
          <w:szCs w:val="28"/>
          <w:lang w:val="uk-UA"/>
        </w:rPr>
        <w:t>ого</w:t>
      </w:r>
      <w:r w:rsidR="006E0DE2" w:rsidRPr="00536062">
        <w:rPr>
          <w:rFonts w:ascii="Times New Roman" w:hAnsi="Times New Roman"/>
          <w:sz w:val="28"/>
          <w:szCs w:val="28"/>
          <w:lang w:val="uk-UA"/>
        </w:rPr>
        <w:t xml:space="preserve"> розвитку області шляхом формування комбінацій сильних та слабких сторін, можливостей та загроз.</w:t>
      </w:r>
    </w:p>
    <w:p w:rsidR="00512020" w:rsidRPr="00536062" w:rsidRDefault="003614FB" w:rsidP="00A84B36">
      <w:pPr>
        <w:ind w:firstLine="567"/>
        <w:jc w:val="both"/>
        <w:rPr>
          <w:rFonts w:ascii="Times New Roman" w:hAnsi="Times New Roman"/>
          <w:sz w:val="28"/>
          <w:szCs w:val="28"/>
          <w:lang w:val="uk-UA"/>
        </w:rPr>
      </w:pPr>
      <w:r w:rsidRPr="00536062">
        <w:rPr>
          <w:rFonts w:ascii="Times New Roman" w:hAnsi="Times New Roman"/>
          <w:sz w:val="28"/>
          <w:szCs w:val="28"/>
          <w:lang w:val="uk-UA"/>
        </w:rPr>
        <w:t>О</w:t>
      </w:r>
      <w:r w:rsidR="00512020" w:rsidRPr="00536062">
        <w:rPr>
          <w:rFonts w:ascii="Times New Roman" w:hAnsi="Times New Roman"/>
          <w:sz w:val="28"/>
          <w:szCs w:val="28"/>
          <w:lang w:val="uk-UA"/>
        </w:rPr>
        <w:t>птимальний сценарій, який комплексно враховує проблемні особливості регіонального розвитку Луганської області: значн</w:t>
      </w:r>
      <w:r w:rsidR="0031520F" w:rsidRPr="00536062">
        <w:rPr>
          <w:rFonts w:ascii="Times New Roman" w:hAnsi="Times New Roman"/>
          <w:sz w:val="28"/>
          <w:szCs w:val="28"/>
          <w:lang w:val="uk-UA"/>
        </w:rPr>
        <w:t>а</w:t>
      </w:r>
      <w:r w:rsidR="00512020" w:rsidRPr="00536062">
        <w:rPr>
          <w:rFonts w:ascii="Times New Roman" w:hAnsi="Times New Roman"/>
          <w:sz w:val="28"/>
          <w:szCs w:val="28"/>
          <w:lang w:val="uk-UA"/>
        </w:rPr>
        <w:t xml:space="preserve"> кількість депресивних територій, як наслідок</w:t>
      </w:r>
      <w:r w:rsidR="00B81C6E" w:rsidRPr="00536062">
        <w:rPr>
          <w:rFonts w:ascii="Times New Roman" w:hAnsi="Times New Roman"/>
          <w:sz w:val="28"/>
          <w:szCs w:val="28"/>
          <w:lang w:val="uk-UA"/>
        </w:rPr>
        <w:t xml:space="preserve"> </w:t>
      </w:r>
      <w:r w:rsidRPr="00536062">
        <w:rPr>
          <w:rFonts w:ascii="Times New Roman" w:hAnsi="Times New Roman"/>
          <w:sz w:val="28"/>
          <w:szCs w:val="28"/>
          <w:lang w:val="uk-UA"/>
        </w:rPr>
        <w:t>–</w:t>
      </w:r>
      <w:r w:rsidR="00290F79" w:rsidRPr="00536062">
        <w:rPr>
          <w:rFonts w:ascii="Times New Roman" w:hAnsi="Times New Roman"/>
          <w:sz w:val="28"/>
          <w:szCs w:val="28"/>
          <w:lang w:val="uk-UA"/>
        </w:rPr>
        <w:t xml:space="preserve"> </w:t>
      </w:r>
      <w:r w:rsidR="00512020" w:rsidRPr="00536062">
        <w:rPr>
          <w:rFonts w:ascii="Times New Roman" w:hAnsi="Times New Roman"/>
          <w:sz w:val="28"/>
          <w:szCs w:val="28"/>
          <w:lang w:val="uk-UA"/>
        </w:rPr>
        <w:t xml:space="preserve">наявність диспропорцій розвитку територій; </w:t>
      </w:r>
      <w:proofErr w:type="spellStart"/>
      <w:r w:rsidR="00512020" w:rsidRPr="00536062">
        <w:rPr>
          <w:rFonts w:ascii="Times New Roman" w:hAnsi="Times New Roman"/>
          <w:sz w:val="28"/>
          <w:szCs w:val="28"/>
          <w:lang w:val="uk-UA"/>
        </w:rPr>
        <w:t>маловодність</w:t>
      </w:r>
      <w:proofErr w:type="spellEnd"/>
      <w:r w:rsidR="00512020" w:rsidRPr="00536062">
        <w:rPr>
          <w:rFonts w:ascii="Times New Roman" w:hAnsi="Times New Roman"/>
          <w:sz w:val="28"/>
          <w:szCs w:val="28"/>
          <w:lang w:val="uk-UA"/>
        </w:rPr>
        <w:t xml:space="preserve"> області; занепад житлово-комунального господарства, невідповідність затрат підприємств житлово-комунального господарства та тарифів, встановлених за їх послуги; розбалансованість схем теплопостачання населених пунктів; енергетична  залежність  місцевого  виробництва від імпорту енергетичних матеріалів; висок</w:t>
      </w:r>
      <w:r w:rsidR="0031520F" w:rsidRPr="00536062">
        <w:rPr>
          <w:rFonts w:ascii="Times New Roman" w:hAnsi="Times New Roman"/>
          <w:sz w:val="28"/>
          <w:szCs w:val="28"/>
          <w:lang w:val="uk-UA"/>
        </w:rPr>
        <w:t>а</w:t>
      </w:r>
      <w:r w:rsidR="00512020" w:rsidRPr="00536062">
        <w:rPr>
          <w:rFonts w:ascii="Times New Roman" w:hAnsi="Times New Roman"/>
          <w:sz w:val="28"/>
          <w:szCs w:val="28"/>
          <w:lang w:val="uk-UA"/>
        </w:rPr>
        <w:t xml:space="preserve"> </w:t>
      </w:r>
      <w:proofErr w:type="spellStart"/>
      <w:r w:rsidR="00512020" w:rsidRPr="00536062">
        <w:rPr>
          <w:rFonts w:ascii="Times New Roman" w:hAnsi="Times New Roman"/>
          <w:sz w:val="28"/>
          <w:szCs w:val="28"/>
          <w:lang w:val="uk-UA"/>
        </w:rPr>
        <w:t>енергозатратність</w:t>
      </w:r>
      <w:proofErr w:type="spellEnd"/>
      <w:r w:rsidR="00512020" w:rsidRPr="00536062">
        <w:rPr>
          <w:rFonts w:ascii="Times New Roman" w:hAnsi="Times New Roman"/>
          <w:sz w:val="28"/>
          <w:szCs w:val="28"/>
          <w:lang w:val="uk-UA"/>
        </w:rPr>
        <w:t xml:space="preserve"> виробництва, недостатнє завантаження виробничих потужностей, значний ступінь зносу основних фондів та енергоємне устаткування у промисловому комплексі; різкі сезонні колива</w:t>
      </w:r>
      <w:r w:rsidR="0031520F" w:rsidRPr="00536062">
        <w:rPr>
          <w:rFonts w:ascii="Times New Roman" w:hAnsi="Times New Roman"/>
          <w:sz w:val="28"/>
          <w:szCs w:val="28"/>
          <w:lang w:val="uk-UA"/>
        </w:rPr>
        <w:t>ння цін на сільгосп</w:t>
      </w:r>
      <w:r w:rsidR="00512020" w:rsidRPr="00536062">
        <w:rPr>
          <w:rFonts w:ascii="Times New Roman" w:hAnsi="Times New Roman"/>
          <w:sz w:val="28"/>
          <w:szCs w:val="28"/>
          <w:lang w:val="uk-UA"/>
        </w:rPr>
        <w:t>продукцію, у зв’язку з відсутністю овочесховищ; неповне  представлення  інвестиційних  можливостей  територій області, нестача інвестиційно-привабливих об’єктів та відсутність сприятливих умов для  зростання  інвестиційної  привабливості  територій,  стимулювання інвестування у регіональний розвиток; відсутність  умов  та  стимулів  для  запровадження  інновацій  на місцевому рівні (у т.ч. у сільських, віддалених, периферійних територіях); територіальна  нерівномірність  розподілу  трудових  ресурсів, ди</w:t>
      </w:r>
      <w:r w:rsidR="0031520F" w:rsidRPr="00536062">
        <w:rPr>
          <w:rFonts w:ascii="Times New Roman" w:hAnsi="Times New Roman"/>
          <w:sz w:val="28"/>
          <w:szCs w:val="28"/>
          <w:lang w:val="uk-UA"/>
        </w:rPr>
        <w:t>спропорційність  міграційних (у</w:t>
      </w:r>
      <w:r w:rsidR="00606B36">
        <w:rPr>
          <w:rFonts w:ascii="Times New Roman" w:hAnsi="Times New Roman"/>
          <w:sz w:val="28"/>
          <w:szCs w:val="28"/>
          <w:lang w:val="uk-UA"/>
        </w:rPr>
        <w:t xml:space="preserve"> т.ч.</w:t>
      </w:r>
      <w:r w:rsidR="00512020" w:rsidRPr="00536062">
        <w:rPr>
          <w:rFonts w:ascii="Times New Roman" w:hAnsi="Times New Roman"/>
          <w:sz w:val="28"/>
          <w:szCs w:val="28"/>
          <w:lang w:val="uk-UA"/>
        </w:rPr>
        <w:t xml:space="preserve"> трудових  міграційних)  процесів  у регіонах області; низький  рівень </w:t>
      </w:r>
      <w:proofErr w:type="spellStart"/>
      <w:r w:rsidR="00512020" w:rsidRPr="00536062">
        <w:rPr>
          <w:rFonts w:ascii="Times New Roman" w:hAnsi="Times New Roman"/>
          <w:sz w:val="28"/>
          <w:szCs w:val="28"/>
          <w:lang w:val="uk-UA"/>
        </w:rPr>
        <w:t>задіяння</w:t>
      </w:r>
      <w:proofErr w:type="spellEnd"/>
      <w:r w:rsidR="00512020" w:rsidRPr="00536062">
        <w:rPr>
          <w:rFonts w:ascii="Times New Roman" w:hAnsi="Times New Roman"/>
          <w:sz w:val="28"/>
          <w:szCs w:val="28"/>
          <w:lang w:val="uk-UA"/>
        </w:rPr>
        <w:t xml:space="preserve"> потенціалу міжрегіонального співробітництва; слабкий рівень розвитку підприємницького середовища; особливості приграничного розташування області. </w:t>
      </w:r>
    </w:p>
    <w:p w:rsidR="005E11DF" w:rsidRPr="00536062" w:rsidRDefault="005E11DF" w:rsidP="006730BF">
      <w:pPr>
        <w:tabs>
          <w:tab w:val="left" w:pos="1080"/>
        </w:tabs>
        <w:ind w:firstLine="567"/>
        <w:jc w:val="center"/>
        <w:rPr>
          <w:rFonts w:ascii="Times New Roman" w:hAnsi="Times New Roman"/>
          <w:sz w:val="28"/>
          <w:szCs w:val="28"/>
          <w:lang w:val="uk-UA"/>
        </w:rPr>
      </w:pPr>
    </w:p>
    <w:p w:rsidR="006730BF" w:rsidRPr="00536062" w:rsidRDefault="006730BF" w:rsidP="00DB4C20">
      <w:pPr>
        <w:tabs>
          <w:tab w:val="left" w:pos="1080"/>
        </w:tabs>
        <w:ind w:firstLine="567"/>
        <w:jc w:val="center"/>
        <w:rPr>
          <w:rFonts w:ascii="Times New Roman" w:hAnsi="Times New Roman"/>
          <w:sz w:val="28"/>
          <w:szCs w:val="28"/>
          <w:lang w:val="uk-UA"/>
        </w:rPr>
      </w:pPr>
      <w:r w:rsidRPr="00536062">
        <w:rPr>
          <w:rFonts w:ascii="Times New Roman" w:hAnsi="Times New Roman"/>
          <w:sz w:val="28"/>
          <w:szCs w:val="28"/>
          <w:lang w:val="uk-UA"/>
        </w:rPr>
        <w:t>Таблиця 3.5 – Фрагмент загальної SWOT- оцінки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1"/>
        <w:gridCol w:w="4933"/>
      </w:tblGrid>
      <w:tr w:rsidR="006730BF" w:rsidRPr="00536062" w:rsidTr="00DB4C20">
        <w:tc>
          <w:tcPr>
            <w:tcW w:w="0" w:type="auto"/>
          </w:tcPr>
          <w:p w:rsidR="006730BF" w:rsidRPr="00536062" w:rsidRDefault="006730BF" w:rsidP="00DB4C20">
            <w:pPr>
              <w:tabs>
                <w:tab w:val="left" w:pos="1080"/>
              </w:tabs>
              <w:jc w:val="center"/>
              <w:rPr>
                <w:rFonts w:ascii="Times New Roman" w:hAnsi="Times New Roman"/>
                <w:sz w:val="28"/>
                <w:szCs w:val="28"/>
                <w:lang w:val="uk-UA"/>
              </w:rPr>
            </w:pPr>
            <w:r w:rsidRPr="00536062">
              <w:rPr>
                <w:rFonts w:ascii="Times New Roman" w:hAnsi="Times New Roman"/>
                <w:sz w:val="28"/>
                <w:szCs w:val="28"/>
                <w:lang w:val="uk-UA"/>
              </w:rPr>
              <w:t>Слабкі стороні</w:t>
            </w:r>
          </w:p>
        </w:tc>
        <w:tc>
          <w:tcPr>
            <w:tcW w:w="0" w:type="auto"/>
          </w:tcPr>
          <w:p w:rsidR="006730BF" w:rsidRPr="00536062" w:rsidRDefault="006730BF" w:rsidP="00DB4C20">
            <w:pPr>
              <w:tabs>
                <w:tab w:val="left" w:pos="1080"/>
              </w:tabs>
              <w:jc w:val="center"/>
              <w:rPr>
                <w:rFonts w:ascii="Times New Roman" w:hAnsi="Times New Roman"/>
                <w:sz w:val="28"/>
                <w:szCs w:val="28"/>
                <w:lang w:val="uk-UA"/>
              </w:rPr>
            </w:pPr>
            <w:r w:rsidRPr="00536062">
              <w:rPr>
                <w:rFonts w:ascii="Times New Roman" w:hAnsi="Times New Roman"/>
                <w:sz w:val="28"/>
                <w:szCs w:val="28"/>
                <w:lang w:val="uk-UA"/>
              </w:rPr>
              <w:t>Сильні сторони</w:t>
            </w:r>
          </w:p>
        </w:tc>
      </w:tr>
      <w:tr w:rsidR="006730BF" w:rsidRPr="00DB4262" w:rsidTr="00DB4C20">
        <w:tc>
          <w:tcPr>
            <w:tcW w:w="0" w:type="auto"/>
          </w:tcPr>
          <w:p w:rsidR="006730BF" w:rsidRPr="00536062" w:rsidRDefault="006730BF" w:rsidP="00DB4262">
            <w:pPr>
              <w:rPr>
                <w:rFonts w:ascii="Times New Roman" w:hAnsi="Times New Roman"/>
                <w:sz w:val="28"/>
                <w:szCs w:val="28"/>
                <w:lang w:val="uk-UA"/>
              </w:rPr>
            </w:pPr>
            <w:r w:rsidRPr="00536062">
              <w:rPr>
                <w:rFonts w:ascii="Times New Roman" w:hAnsi="Times New Roman"/>
                <w:sz w:val="28"/>
                <w:szCs w:val="28"/>
                <w:lang w:val="uk-UA"/>
              </w:rPr>
              <w:t xml:space="preserve">Низька конкурентоспроможність промислових підприємств області на внутрішньому та зовнішньому ринках. Висока залежність орієнтованих на експорт підприємств від кон’юнктури на зовнішніх ринках. Високе споживання енергетичних ресурсів, низька </w:t>
            </w:r>
            <w:proofErr w:type="spellStart"/>
            <w:r w:rsidRPr="00536062">
              <w:rPr>
                <w:rFonts w:ascii="Times New Roman" w:hAnsi="Times New Roman"/>
                <w:sz w:val="28"/>
                <w:szCs w:val="28"/>
                <w:lang w:val="uk-UA"/>
              </w:rPr>
              <w:t>енергоефективність</w:t>
            </w:r>
            <w:proofErr w:type="spellEnd"/>
            <w:r w:rsidRPr="00536062">
              <w:rPr>
                <w:rFonts w:ascii="Times New Roman" w:hAnsi="Times New Roman"/>
                <w:sz w:val="28"/>
                <w:szCs w:val="28"/>
                <w:lang w:val="uk-UA"/>
              </w:rPr>
              <w:t xml:space="preserve">. Низький рівень інтеграції господарського комплексу регіону. Відсутність довготривалих коопераційних зв’язків у промисловості та сільському господарстві. Низький рівень міжрегіональної співпраці та транскордонного співробітництва. </w:t>
            </w:r>
            <w:r w:rsidRPr="00536062">
              <w:rPr>
                <w:rFonts w:ascii="Times New Roman" w:hAnsi="Times New Roman"/>
                <w:sz w:val="28"/>
                <w:szCs w:val="28"/>
                <w:lang w:val="uk-UA"/>
              </w:rPr>
              <w:lastRenderedPageBreak/>
              <w:t xml:space="preserve">Низька ефективність використання земель, низька культура землеробства. Значна кількість депресивних територій, які не мають належного комунікаційного сполучення. Наявність незбалансованого (моно) розвитку територій області. Занепад житлово-комунального господарства, проблема </w:t>
            </w:r>
            <w:proofErr w:type="spellStart"/>
            <w:r w:rsidRPr="00536062">
              <w:rPr>
                <w:rFonts w:ascii="Times New Roman" w:hAnsi="Times New Roman"/>
                <w:sz w:val="28"/>
                <w:szCs w:val="28"/>
                <w:lang w:val="uk-UA"/>
              </w:rPr>
              <w:t>водозабезпечення</w:t>
            </w:r>
            <w:proofErr w:type="spellEnd"/>
            <w:r w:rsidRPr="00536062">
              <w:rPr>
                <w:rFonts w:ascii="Times New Roman" w:hAnsi="Times New Roman"/>
                <w:sz w:val="28"/>
                <w:szCs w:val="28"/>
                <w:lang w:val="uk-UA"/>
              </w:rPr>
              <w:t xml:space="preserve"> території. Розбалансованіст</w:t>
            </w:r>
            <w:r w:rsidR="0031520F" w:rsidRPr="00536062">
              <w:rPr>
                <w:rFonts w:ascii="Times New Roman" w:hAnsi="Times New Roman"/>
                <w:sz w:val="28"/>
                <w:szCs w:val="28"/>
                <w:lang w:val="uk-UA"/>
              </w:rPr>
              <w:t xml:space="preserve">ь систем </w:t>
            </w:r>
            <w:proofErr w:type="spellStart"/>
            <w:r w:rsidR="0031520F" w:rsidRPr="00536062">
              <w:rPr>
                <w:rFonts w:ascii="Times New Roman" w:hAnsi="Times New Roman"/>
                <w:sz w:val="28"/>
                <w:szCs w:val="28"/>
                <w:lang w:val="uk-UA"/>
              </w:rPr>
              <w:t>тепло</w:t>
            </w:r>
            <w:r w:rsidRPr="00536062">
              <w:rPr>
                <w:rFonts w:ascii="Times New Roman" w:hAnsi="Times New Roman"/>
                <w:sz w:val="28"/>
                <w:szCs w:val="28"/>
                <w:lang w:val="uk-UA"/>
              </w:rPr>
              <w:t>забезпечення</w:t>
            </w:r>
            <w:proofErr w:type="spellEnd"/>
            <w:r w:rsidRPr="00536062">
              <w:rPr>
                <w:rFonts w:ascii="Times New Roman" w:hAnsi="Times New Roman"/>
                <w:sz w:val="28"/>
                <w:szCs w:val="28"/>
                <w:lang w:val="uk-UA"/>
              </w:rPr>
              <w:t xml:space="preserve"> населених пунктів. Відсутність сучасних умов спілкування у віддалених периферійних територіях. Низький стан розвитку малого та середнього підприємництва. Необхідність збереження пам'яток культурної та історичної спадщини, розбудови культурно-історичного простору. Недостатнє використання туристичного потенціалу регіону. Необхідність інтеграції віддалених територій у сучасне життя регіону. Наявність пробле</w:t>
            </w:r>
            <w:r w:rsidR="0031520F" w:rsidRPr="00536062">
              <w:rPr>
                <w:rFonts w:ascii="Times New Roman" w:hAnsi="Times New Roman"/>
                <w:sz w:val="28"/>
                <w:szCs w:val="28"/>
                <w:lang w:val="uk-UA"/>
              </w:rPr>
              <w:t xml:space="preserve">м функціонування головної </w:t>
            </w:r>
            <w:proofErr w:type="spellStart"/>
            <w:r w:rsidR="0031520F" w:rsidRPr="00536062">
              <w:rPr>
                <w:rFonts w:ascii="Times New Roman" w:hAnsi="Times New Roman"/>
                <w:sz w:val="28"/>
                <w:szCs w:val="28"/>
                <w:lang w:val="uk-UA"/>
              </w:rPr>
              <w:t>гідро</w:t>
            </w:r>
            <w:r w:rsidRPr="00536062">
              <w:rPr>
                <w:rFonts w:ascii="Times New Roman" w:hAnsi="Times New Roman"/>
                <w:sz w:val="28"/>
                <w:szCs w:val="28"/>
                <w:lang w:val="uk-UA"/>
              </w:rPr>
              <w:t>артерії</w:t>
            </w:r>
            <w:proofErr w:type="spellEnd"/>
            <w:r w:rsidRPr="00536062">
              <w:rPr>
                <w:rFonts w:ascii="Times New Roman" w:hAnsi="Times New Roman"/>
                <w:sz w:val="28"/>
                <w:szCs w:val="28"/>
                <w:lang w:val="uk-UA"/>
              </w:rPr>
              <w:t xml:space="preserve"> області – річки Сіверський Донець (відновлення водності, поновлення риборозведення).</w:t>
            </w:r>
          </w:p>
        </w:tc>
        <w:tc>
          <w:tcPr>
            <w:tcW w:w="0" w:type="auto"/>
          </w:tcPr>
          <w:p w:rsidR="006730BF" w:rsidRPr="00536062" w:rsidRDefault="006730BF" w:rsidP="00240167">
            <w:pPr>
              <w:tabs>
                <w:tab w:val="left" w:pos="1080"/>
              </w:tabs>
              <w:jc w:val="center"/>
              <w:rPr>
                <w:rFonts w:ascii="Times New Roman" w:hAnsi="Times New Roman"/>
                <w:sz w:val="28"/>
                <w:szCs w:val="28"/>
                <w:lang w:val="uk-UA"/>
              </w:rPr>
            </w:pPr>
          </w:p>
        </w:tc>
      </w:tr>
      <w:tr w:rsidR="006730BF" w:rsidRPr="00536062" w:rsidTr="00DB4C20">
        <w:tc>
          <w:tcPr>
            <w:tcW w:w="0" w:type="auto"/>
          </w:tcPr>
          <w:p w:rsidR="006730BF" w:rsidRPr="00536062" w:rsidRDefault="006730BF" w:rsidP="00240167">
            <w:pPr>
              <w:tabs>
                <w:tab w:val="left" w:pos="1080"/>
              </w:tabs>
              <w:jc w:val="both"/>
              <w:rPr>
                <w:rFonts w:ascii="Times New Roman" w:hAnsi="Times New Roman"/>
                <w:sz w:val="28"/>
                <w:szCs w:val="28"/>
                <w:lang w:val="uk-UA"/>
              </w:rPr>
            </w:pPr>
            <w:r w:rsidRPr="00536062">
              <w:rPr>
                <w:rFonts w:ascii="Times New Roman" w:hAnsi="Times New Roman"/>
                <w:sz w:val="28"/>
                <w:szCs w:val="28"/>
                <w:lang w:val="uk-UA"/>
              </w:rPr>
              <w:lastRenderedPageBreak/>
              <w:t xml:space="preserve">Загрози </w:t>
            </w:r>
          </w:p>
        </w:tc>
        <w:tc>
          <w:tcPr>
            <w:tcW w:w="0" w:type="auto"/>
          </w:tcPr>
          <w:p w:rsidR="006730BF" w:rsidRPr="00536062" w:rsidRDefault="006730BF" w:rsidP="00536062">
            <w:pPr>
              <w:tabs>
                <w:tab w:val="left" w:pos="1080"/>
              </w:tabs>
              <w:jc w:val="center"/>
              <w:rPr>
                <w:rFonts w:ascii="Times New Roman" w:hAnsi="Times New Roman"/>
                <w:sz w:val="28"/>
                <w:szCs w:val="28"/>
                <w:lang w:val="uk-UA"/>
              </w:rPr>
            </w:pPr>
            <w:r w:rsidRPr="00536062">
              <w:rPr>
                <w:rFonts w:ascii="Times New Roman" w:hAnsi="Times New Roman"/>
                <w:sz w:val="28"/>
                <w:szCs w:val="28"/>
                <w:lang w:val="uk-UA"/>
              </w:rPr>
              <w:t>Стратегічні можливості</w:t>
            </w:r>
          </w:p>
        </w:tc>
      </w:tr>
      <w:tr w:rsidR="006730BF" w:rsidRPr="00DB4262" w:rsidTr="00DB4C20">
        <w:tc>
          <w:tcPr>
            <w:tcW w:w="0" w:type="auto"/>
          </w:tcPr>
          <w:p w:rsidR="006730BF" w:rsidRPr="00536062" w:rsidRDefault="006730BF" w:rsidP="00240167">
            <w:pPr>
              <w:tabs>
                <w:tab w:val="left" w:pos="1080"/>
              </w:tabs>
              <w:jc w:val="both"/>
              <w:rPr>
                <w:rFonts w:ascii="Times New Roman" w:hAnsi="Times New Roman"/>
                <w:sz w:val="28"/>
                <w:szCs w:val="28"/>
                <w:lang w:val="uk-UA"/>
              </w:rPr>
            </w:pPr>
          </w:p>
        </w:tc>
        <w:tc>
          <w:tcPr>
            <w:tcW w:w="0" w:type="auto"/>
          </w:tcPr>
          <w:p w:rsidR="006730BF" w:rsidRPr="00536062" w:rsidRDefault="006730BF" w:rsidP="00DB4262">
            <w:pPr>
              <w:rPr>
                <w:rFonts w:ascii="Times New Roman" w:hAnsi="Times New Roman"/>
                <w:sz w:val="28"/>
                <w:szCs w:val="28"/>
                <w:lang w:val="uk-UA"/>
              </w:rPr>
            </w:pPr>
            <w:r w:rsidRPr="00536062">
              <w:rPr>
                <w:rFonts w:ascii="Times New Roman" w:hAnsi="Times New Roman"/>
                <w:sz w:val="28"/>
                <w:szCs w:val="28"/>
                <w:lang w:val="uk-UA"/>
              </w:rPr>
              <w:t xml:space="preserve">Створення високоефективного господарського комплексу регіону, здатного забезпечити підвищення якості життя населення і формування умов для гармонійного розвитку кожної особистості. Забезпечення комфортного та якісного життєвого середовища для людини незалежно від місця її проживання. Зменшення витрат на виробництво промислової продукції, підвищення її якості, зниження енергоємності виробництва одиниці продукції, підвищення її конкурентоспроможності на внутрішньому та зовнішньому ринках. </w:t>
            </w:r>
            <w:r w:rsidRPr="00536062">
              <w:rPr>
                <w:rFonts w:ascii="Times New Roman" w:hAnsi="Times New Roman"/>
                <w:sz w:val="28"/>
                <w:szCs w:val="28"/>
                <w:lang w:val="uk-UA"/>
              </w:rPr>
              <w:lastRenderedPageBreak/>
              <w:t xml:space="preserve">Створення системи налагоджених коопераційних зв’язків формування внутрішніх замовлень на промислову продукцію, підвищення обсягів реалізації промислової продукції. Зростання обсягу сільськогосподарської продукції, виробленої у регіоні; забезпечення продовольчої безпеки області; створення стійкого внутрішнього сегменту споживчого ринку продовольчих товарів. Підвищення експортного потенціалу області, створення стійких міжнародних та транскордонних зв’язків.  Зниження залежності від імпортованих енергоресурсів. Створення альтернативних видів енергозабезпечення (вітроенергетика, біопаливо </w:t>
            </w:r>
            <w:r w:rsidR="0031520F" w:rsidRPr="00536062">
              <w:rPr>
                <w:rFonts w:ascii="Times New Roman" w:hAnsi="Times New Roman"/>
                <w:sz w:val="28"/>
                <w:szCs w:val="28"/>
                <w:lang w:val="uk-UA"/>
              </w:rPr>
              <w:t>тощо</w:t>
            </w:r>
            <w:r w:rsidRPr="00536062">
              <w:rPr>
                <w:rFonts w:ascii="Times New Roman" w:hAnsi="Times New Roman"/>
                <w:sz w:val="28"/>
                <w:szCs w:val="28"/>
                <w:lang w:val="uk-UA"/>
              </w:rPr>
              <w:t>). Створення активної мережі туристичних маршрутів, збереження та розвиток культурно-історичної спадщини. Підвищення інвестиційної діяльності в області, збільшення залучення інвестицій у розвиток територій. Зростання надходжень до місцевих бюджетів, підвищення ефективності управління господарським комплексом регіону</w:t>
            </w:r>
          </w:p>
        </w:tc>
      </w:tr>
    </w:tbl>
    <w:p w:rsidR="0094768B" w:rsidRPr="00536062" w:rsidRDefault="0094768B" w:rsidP="00F331BC">
      <w:pPr>
        <w:ind w:firstLine="567"/>
        <w:jc w:val="center"/>
        <w:rPr>
          <w:rFonts w:ascii="Times New Roman" w:hAnsi="Times New Roman"/>
          <w:sz w:val="28"/>
          <w:szCs w:val="28"/>
          <w:lang w:val="uk-UA"/>
        </w:rPr>
      </w:pPr>
    </w:p>
    <w:p w:rsidR="006730BF" w:rsidRPr="00536062" w:rsidRDefault="00512020" w:rsidP="00B81C6E">
      <w:pPr>
        <w:ind w:firstLine="567"/>
        <w:jc w:val="both"/>
        <w:rPr>
          <w:rFonts w:ascii="Times New Roman" w:hAnsi="Times New Roman"/>
          <w:sz w:val="28"/>
          <w:szCs w:val="28"/>
          <w:lang w:val="uk-UA"/>
        </w:rPr>
      </w:pPr>
      <w:r w:rsidRPr="00536062">
        <w:rPr>
          <w:rFonts w:ascii="Times New Roman" w:hAnsi="Times New Roman"/>
          <w:sz w:val="28"/>
          <w:szCs w:val="28"/>
          <w:lang w:val="uk-UA"/>
        </w:rPr>
        <w:t>Оптимальний сценарій – сценарій збалансованого розвитку</w:t>
      </w:r>
      <w:r w:rsidR="00B81C6E" w:rsidRPr="00536062">
        <w:rPr>
          <w:rFonts w:ascii="Times New Roman" w:hAnsi="Times New Roman"/>
          <w:sz w:val="28"/>
          <w:szCs w:val="28"/>
          <w:lang w:val="uk-UA"/>
        </w:rPr>
        <w:t xml:space="preserve">, який поєднує інші сценарії розвитку. </w:t>
      </w:r>
      <w:r w:rsidR="0031520F" w:rsidRPr="00536062">
        <w:rPr>
          <w:rFonts w:ascii="Times New Roman" w:hAnsi="Times New Roman"/>
          <w:sz w:val="28"/>
          <w:szCs w:val="28"/>
          <w:lang w:val="uk-UA"/>
        </w:rPr>
        <w:t xml:space="preserve">Та має на меті </w:t>
      </w:r>
      <w:r w:rsidR="006730BF" w:rsidRPr="00536062">
        <w:rPr>
          <w:rFonts w:ascii="Times New Roman" w:hAnsi="Times New Roman"/>
          <w:sz w:val="28"/>
          <w:szCs w:val="28"/>
          <w:lang w:val="uk-UA"/>
        </w:rPr>
        <w:t>створення умов для підвищення ефективності функціонування реального сектор</w:t>
      </w:r>
      <w:r w:rsidR="0031520F" w:rsidRPr="00536062">
        <w:rPr>
          <w:rFonts w:ascii="Times New Roman" w:hAnsi="Times New Roman"/>
          <w:sz w:val="28"/>
          <w:szCs w:val="28"/>
          <w:lang w:val="uk-UA"/>
        </w:rPr>
        <w:t>у</w:t>
      </w:r>
      <w:r w:rsidR="006730BF" w:rsidRPr="00536062">
        <w:rPr>
          <w:rFonts w:ascii="Times New Roman" w:hAnsi="Times New Roman"/>
          <w:sz w:val="28"/>
          <w:szCs w:val="28"/>
          <w:lang w:val="uk-UA"/>
        </w:rPr>
        <w:t xml:space="preserve"> та активізації внутрішньо обласної і міжрегіональної кооперації через продуктивне управління економікою регіону задля забезпечення екологічної і продовольчої безпеки та покращання добробуту населення області. </w:t>
      </w:r>
    </w:p>
    <w:sectPr w:rsidR="006730BF" w:rsidRPr="00536062" w:rsidSect="00DB4C20">
      <w:headerReference w:type="even" r:id="rId8"/>
      <w:headerReference w:type="default" r:id="rId9"/>
      <w:pgSz w:w="11906" w:h="16838" w:code="9"/>
      <w:pgMar w:top="1134" w:right="567" w:bottom="1135" w:left="1701" w:header="709" w:footer="709" w:gutter="0"/>
      <w:pgNumType w:start="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783" w:rsidRDefault="00131783">
      <w:r>
        <w:separator/>
      </w:r>
    </w:p>
  </w:endnote>
  <w:endnote w:type="continuationSeparator" w:id="0">
    <w:p w:rsidR="00131783" w:rsidRDefault="001317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783" w:rsidRDefault="00131783">
      <w:r>
        <w:separator/>
      </w:r>
    </w:p>
  </w:footnote>
  <w:footnote w:type="continuationSeparator" w:id="0">
    <w:p w:rsidR="00131783" w:rsidRDefault="001317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0D" w:rsidRDefault="001E1FE2" w:rsidP="00771F16">
    <w:pPr>
      <w:pStyle w:val="af3"/>
      <w:framePr w:wrap="around" w:vAnchor="text" w:hAnchor="margin" w:xAlign="right" w:y="1"/>
      <w:rPr>
        <w:rStyle w:val="af6"/>
      </w:rPr>
    </w:pPr>
    <w:r>
      <w:rPr>
        <w:rStyle w:val="af6"/>
      </w:rPr>
      <w:fldChar w:fldCharType="begin"/>
    </w:r>
    <w:r w:rsidR="003E4F0D">
      <w:rPr>
        <w:rStyle w:val="af6"/>
      </w:rPr>
      <w:instrText xml:space="preserve">PAGE  </w:instrText>
    </w:r>
    <w:r>
      <w:rPr>
        <w:rStyle w:val="af6"/>
      </w:rPr>
      <w:fldChar w:fldCharType="end"/>
    </w:r>
  </w:p>
  <w:p w:rsidR="003E4F0D" w:rsidRDefault="003E4F0D" w:rsidP="000113C1">
    <w:pPr>
      <w:pStyle w:val="af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0D" w:rsidRPr="000066FE" w:rsidRDefault="001E1FE2" w:rsidP="000066FE">
    <w:pPr>
      <w:pStyle w:val="af3"/>
      <w:framePr w:wrap="around" w:vAnchor="text" w:hAnchor="margin" w:xAlign="right" w:y="1"/>
      <w:jc w:val="right"/>
      <w:rPr>
        <w:rStyle w:val="af6"/>
        <w:sz w:val="28"/>
        <w:szCs w:val="28"/>
      </w:rPr>
    </w:pPr>
    <w:r w:rsidRPr="000066FE">
      <w:rPr>
        <w:rStyle w:val="af6"/>
        <w:sz w:val="28"/>
        <w:szCs w:val="28"/>
      </w:rPr>
      <w:fldChar w:fldCharType="begin"/>
    </w:r>
    <w:r w:rsidR="003E4F0D" w:rsidRPr="000066FE">
      <w:rPr>
        <w:rStyle w:val="af6"/>
        <w:sz w:val="28"/>
        <w:szCs w:val="28"/>
      </w:rPr>
      <w:instrText xml:space="preserve">PAGE  </w:instrText>
    </w:r>
    <w:r w:rsidRPr="000066FE">
      <w:rPr>
        <w:rStyle w:val="af6"/>
        <w:sz w:val="28"/>
        <w:szCs w:val="28"/>
      </w:rPr>
      <w:fldChar w:fldCharType="separate"/>
    </w:r>
    <w:r w:rsidR="00DB4262">
      <w:rPr>
        <w:rStyle w:val="af6"/>
        <w:noProof/>
        <w:sz w:val="28"/>
        <w:szCs w:val="28"/>
      </w:rPr>
      <w:t>47</w:t>
    </w:r>
    <w:r w:rsidRPr="000066FE">
      <w:rPr>
        <w:rStyle w:val="af6"/>
        <w:sz w:val="28"/>
        <w:szCs w:val="28"/>
      </w:rPr>
      <w:fldChar w:fldCharType="end"/>
    </w:r>
  </w:p>
  <w:p w:rsidR="003E4F0D" w:rsidRDefault="00F44609" w:rsidP="000113C1">
    <w:pPr>
      <w:pStyle w:val="af3"/>
      <w:ind w:right="360"/>
      <w:jc w:val="right"/>
    </w:pPr>
    <w:r>
      <w:rPr>
        <w:noProof/>
        <w:lang w:val="uk-UA" w:eastAsia="uk-UA"/>
      </w:rPr>
      <w:drawing>
        <wp:inline distT="0" distB="0" distL="0" distR="0">
          <wp:extent cx="504825" cy="266065"/>
          <wp:effectExtent l="1905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504825" cy="266065"/>
                  </a:xfrm>
                  <a:prstGeom prst="rect">
                    <a:avLst/>
                  </a:prstGeom>
                  <a:noFill/>
                  <a:ln w="9525">
                    <a:noFill/>
                    <a:miter lim="800000"/>
                    <a:headEnd/>
                    <a:tailEnd/>
                  </a:ln>
                </pic:spPr>
              </pic:pic>
            </a:graphicData>
          </a:graphic>
        </wp:inline>
      </w:drawing>
    </w:r>
  </w:p>
  <w:p w:rsidR="000066FE" w:rsidRDefault="000066F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40696"/>
    <w:multiLevelType w:val="hybridMultilevel"/>
    <w:tmpl w:val="67F23F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3523BD"/>
    <w:multiLevelType w:val="hybridMultilevel"/>
    <w:tmpl w:val="52F88E9C"/>
    <w:lvl w:ilvl="0" w:tplc="61684444">
      <w:start w:val="1"/>
      <w:numFmt w:val="decimal"/>
      <w:lvlText w:val="%1)"/>
      <w:lvlJc w:val="left"/>
      <w:pPr>
        <w:tabs>
          <w:tab w:val="num" w:pos="1097"/>
        </w:tabs>
        <w:ind w:left="1097" w:hanging="360"/>
      </w:pPr>
      <w:rPr>
        <w:rFonts w:cs="Times New Roman" w:hint="default"/>
      </w:rPr>
    </w:lvl>
    <w:lvl w:ilvl="1" w:tplc="04190019" w:tentative="1">
      <w:start w:val="1"/>
      <w:numFmt w:val="lowerLetter"/>
      <w:lvlText w:val="%2."/>
      <w:lvlJc w:val="left"/>
      <w:pPr>
        <w:tabs>
          <w:tab w:val="num" w:pos="1817"/>
        </w:tabs>
        <w:ind w:left="1817" w:hanging="360"/>
      </w:pPr>
      <w:rPr>
        <w:rFonts w:cs="Times New Roman"/>
      </w:rPr>
    </w:lvl>
    <w:lvl w:ilvl="2" w:tplc="0419001B" w:tentative="1">
      <w:start w:val="1"/>
      <w:numFmt w:val="lowerRoman"/>
      <w:lvlText w:val="%3."/>
      <w:lvlJc w:val="right"/>
      <w:pPr>
        <w:tabs>
          <w:tab w:val="num" w:pos="2537"/>
        </w:tabs>
        <w:ind w:left="2537" w:hanging="180"/>
      </w:pPr>
      <w:rPr>
        <w:rFonts w:cs="Times New Roman"/>
      </w:rPr>
    </w:lvl>
    <w:lvl w:ilvl="3" w:tplc="0419000F" w:tentative="1">
      <w:start w:val="1"/>
      <w:numFmt w:val="decimal"/>
      <w:lvlText w:val="%4."/>
      <w:lvlJc w:val="left"/>
      <w:pPr>
        <w:tabs>
          <w:tab w:val="num" w:pos="3257"/>
        </w:tabs>
        <w:ind w:left="3257" w:hanging="360"/>
      </w:pPr>
      <w:rPr>
        <w:rFonts w:cs="Times New Roman"/>
      </w:rPr>
    </w:lvl>
    <w:lvl w:ilvl="4" w:tplc="04190019" w:tentative="1">
      <w:start w:val="1"/>
      <w:numFmt w:val="lowerLetter"/>
      <w:lvlText w:val="%5."/>
      <w:lvlJc w:val="left"/>
      <w:pPr>
        <w:tabs>
          <w:tab w:val="num" w:pos="3977"/>
        </w:tabs>
        <w:ind w:left="3977" w:hanging="360"/>
      </w:pPr>
      <w:rPr>
        <w:rFonts w:cs="Times New Roman"/>
      </w:rPr>
    </w:lvl>
    <w:lvl w:ilvl="5" w:tplc="0419001B" w:tentative="1">
      <w:start w:val="1"/>
      <w:numFmt w:val="lowerRoman"/>
      <w:lvlText w:val="%6."/>
      <w:lvlJc w:val="right"/>
      <w:pPr>
        <w:tabs>
          <w:tab w:val="num" w:pos="4697"/>
        </w:tabs>
        <w:ind w:left="4697" w:hanging="180"/>
      </w:pPr>
      <w:rPr>
        <w:rFonts w:cs="Times New Roman"/>
      </w:rPr>
    </w:lvl>
    <w:lvl w:ilvl="6" w:tplc="0419000F" w:tentative="1">
      <w:start w:val="1"/>
      <w:numFmt w:val="decimal"/>
      <w:lvlText w:val="%7."/>
      <w:lvlJc w:val="left"/>
      <w:pPr>
        <w:tabs>
          <w:tab w:val="num" w:pos="5417"/>
        </w:tabs>
        <w:ind w:left="5417" w:hanging="360"/>
      </w:pPr>
      <w:rPr>
        <w:rFonts w:cs="Times New Roman"/>
      </w:rPr>
    </w:lvl>
    <w:lvl w:ilvl="7" w:tplc="04190019" w:tentative="1">
      <w:start w:val="1"/>
      <w:numFmt w:val="lowerLetter"/>
      <w:lvlText w:val="%8."/>
      <w:lvlJc w:val="left"/>
      <w:pPr>
        <w:tabs>
          <w:tab w:val="num" w:pos="6137"/>
        </w:tabs>
        <w:ind w:left="6137" w:hanging="360"/>
      </w:pPr>
      <w:rPr>
        <w:rFonts w:cs="Times New Roman"/>
      </w:rPr>
    </w:lvl>
    <w:lvl w:ilvl="8" w:tplc="0419001B" w:tentative="1">
      <w:start w:val="1"/>
      <w:numFmt w:val="lowerRoman"/>
      <w:lvlText w:val="%9."/>
      <w:lvlJc w:val="right"/>
      <w:pPr>
        <w:tabs>
          <w:tab w:val="num" w:pos="6857"/>
        </w:tabs>
        <w:ind w:left="6857" w:hanging="180"/>
      </w:pPr>
      <w:rPr>
        <w:rFonts w:cs="Times New Roman"/>
      </w:rPr>
    </w:lvl>
  </w:abstractNum>
  <w:abstractNum w:abstractNumId="2">
    <w:nsid w:val="0E1155C4"/>
    <w:multiLevelType w:val="hybridMultilevel"/>
    <w:tmpl w:val="FA760430"/>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C306E6"/>
    <w:multiLevelType w:val="hybridMultilevel"/>
    <w:tmpl w:val="A420D6C0"/>
    <w:lvl w:ilvl="0" w:tplc="17AC731E">
      <w:start w:val="1"/>
      <w:numFmt w:val="decimal"/>
      <w:lvlText w:val="%1."/>
      <w:lvlJc w:val="left"/>
      <w:pPr>
        <w:tabs>
          <w:tab w:val="num" w:pos="720"/>
        </w:tabs>
        <w:ind w:left="720" w:hanging="360"/>
      </w:pPr>
      <w:rPr>
        <w:rFonts w:cs="Times New Roman" w:hint="default"/>
        <w:b/>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7FD765D"/>
    <w:multiLevelType w:val="hybridMultilevel"/>
    <w:tmpl w:val="AC76CBB8"/>
    <w:lvl w:ilvl="0" w:tplc="E034C7A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AF153C4"/>
    <w:multiLevelType w:val="hybridMultilevel"/>
    <w:tmpl w:val="F2A8A756"/>
    <w:lvl w:ilvl="0" w:tplc="54D4E42C">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20E22B34"/>
    <w:multiLevelType w:val="hybridMultilevel"/>
    <w:tmpl w:val="EC3EBB84"/>
    <w:lvl w:ilvl="0" w:tplc="E034C7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20009FF"/>
    <w:multiLevelType w:val="hybridMultilevel"/>
    <w:tmpl w:val="7278DD8C"/>
    <w:lvl w:ilvl="0" w:tplc="E034C7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BC152D7"/>
    <w:multiLevelType w:val="hybridMultilevel"/>
    <w:tmpl w:val="FC68BCCE"/>
    <w:lvl w:ilvl="0" w:tplc="2988B150">
      <w:start w:val="6"/>
      <w:numFmt w:val="bullet"/>
      <w:lvlText w:val="–"/>
      <w:lvlJc w:val="left"/>
      <w:pPr>
        <w:ind w:left="1080" w:hanging="360"/>
      </w:pPr>
      <w:rPr>
        <w:rFonts w:ascii="Times New Roman CYR" w:eastAsia="Times New Roman" w:hAnsi="Times New Roman CYR"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10B40A9"/>
    <w:multiLevelType w:val="hybridMultilevel"/>
    <w:tmpl w:val="BB3EE426"/>
    <w:lvl w:ilvl="0" w:tplc="309ACE92">
      <w:start w:val="1"/>
      <w:numFmt w:val="bullet"/>
      <w:lvlText w:val="•"/>
      <w:lvlJc w:val="left"/>
      <w:pPr>
        <w:tabs>
          <w:tab w:val="num" w:pos="720"/>
        </w:tabs>
        <w:ind w:left="720" w:hanging="360"/>
      </w:pPr>
      <w:rPr>
        <w:rFonts w:ascii="Times New Roman" w:hAnsi="Times New Roman" w:hint="default"/>
      </w:rPr>
    </w:lvl>
    <w:lvl w:ilvl="1" w:tplc="405A1D16" w:tentative="1">
      <w:start w:val="1"/>
      <w:numFmt w:val="bullet"/>
      <w:lvlText w:val="•"/>
      <w:lvlJc w:val="left"/>
      <w:pPr>
        <w:tabs>
          <w:tab w:val="num" w:pos="1440"/>
        </w:tabs>
        <w:ind w:left="1440" w:hanging="360"/>
      </w:pPr>
      <w:rPr>
        <w:rFonts w:ascii="Times New Roman" w:hAnsi="Times New Roman" w:hint="default"/>
      </w:rPr>
    </w:lvl>
    <w:lvl w:ilvl="2" w:tplc="4198B330" w:tentative="1">
      <w:start w:val="1"/>
      <w:numFmt w:val="bullet"/>
      <w:lvlText w:val="•"/>
      <w:lvlJc w:val="left"/>
      <w:pPr>
        <w:tabs>
          <w:tab w:val="num" w:pos="2160"/>
        </w:tabs>
        <w:ind w:left="2160" w:hanging="360"/>
      </w:pPr>
      <w:rPr>
        <w:rFonts w:ascii="Times New Roman" w:hAnsi="Times New Roman" w:hint="default"/>
      </w:rPr>
    </w:lvl>
    <w:lvl w:ilvl="3" w:tplc="B270E1BA" w:tentative="1">
      <w:start w:val="1"/>
      <w:numFmt w:val="bullet"/>
      <w:lvlText w:val="•"/>
      <w:lvlJc w:val="left"/>
      <w:pPr>
        <w:tabs>
          <w:tab w:val="num" w:pos="2880"/>
        </w:tabs>
        <w:ind w:left="2880" w:hanging="360"/>
      </w:pPr>
      <w:rPr>
        <w:rFonts w:ascii="Times New Roman" w:hAnsi="Times New Roman" w:hint="default"/>
      </w:rPr>
    </w:lvl>
    <w:lvl w:ilvl="4" w:tplc="5F301C40" w:tentative="1">
      <w:start w:val="1"/>
      <w:numFmt w:val="bullet"/>
      <w:lvlText w:val="•"/>
      <w:lvlJc w:val="left"/>
      <w:pPr>
        <w:tabs>
          <w:tab w:val="num" w:pos="3600"/>
        </w:tabs>
        <w:ind w:left="3600" w:hanging="360"/>
      </w:pPr>
      <w:rPr>
        <w:rFonts w:ascii="Times New Roman" w:hAnsi="Times New Roman" w:hint="default"/>
      </w:rPr>
    </w:lvl>
    <w:lvl w:ilvl="5" w:tplc="28BE86CC" w:tentative="1">
      <w:start w:val="1"/>
      <w:numFmt w:val="bullet"/>
      <w:lvlText w:val="•"/>
      <w:lvlJc w:val="left"/>
      <w:pPr>
        <w:tabs>
          <w:tab w:val="num" w:pos="4320"/>
        </w:tabs>
        <w:ind w:left="4320" w:hanging="360"/>
      </w:pPr>
      <w:rPr>
        <w:rFonts w:ascii="Times New Roman" w:hAnsi="Times New Roman" w:hint="default"/>
      </w:rPr>
    </w:lvl>
    <w:lvl w:ilvl="6" w:tplc="A104823A" w:tentative="1">
      <w:start w:val="1"/>
      <w:numFmt w:val="bullet"/>
      <w:lvlText w:val="•"/>
      <w:lvlJc w:val="left"/>
      <w:pPr>
        <w:tabs>
          <w:tab w:val="num" w:pos="5040"/>
        </w:tabs>
        <w:ind w:left="5040" w:hanging="360"/>
      </w:pPr>
      <w:rPr>
        <w:rFonts w:ascii="Times New Roman" w:hAnsi="Times New Roman" w:hint="default"/>
      </w:rPr>
    </w:lvl>
    <w:lvl w:ilvl="7" w:tplc="71E2579E" w:tentative="1">
      <w:start w:val="1"/>
      <w:numFmt w:val="bullet"/>
      <w:lvlText w:val="•"/>
      <w:lvlJc w:val="left"/>
      <w:pPr>
        <w:tabs>
          <w:tab w:val="num" w:pos="5760"/>
        </w:tabs>
        <w:ind w:left="5760" w:hanging="360"/>
      </w:pPr>
      <w:rPr>
        <w:rFonts w:ascii="Times New Roman" w:hAnsi="Times New Roman" w:hint="default"/>
      </w:rPr>
    </w:lvl>
    <w:lvl w:ilvl="8" w:tplc="DEDC2B4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3FD2D49"/>
    <w:multiLevelType w:val="hybridMultilevel"/>
    <w:tmpl w:val="E910CB46"/>
    <w:lvl w:ilvl="0" w:tplc="04190001">
      <w:start w:val="1"/>
      <w:numFmt w:val="bullet"/>
      <w:lvlText w:val=""/>
      <w:lvlJc w:val="left"/>
      <w:pPr>
        <w:ind w:left="1336" w:hanging="360"/>
      </w:pPr>
      <w:rPr>
        <w:rFonts w:ascii="Symbol" w:hAnsi="Symbol" w:hint="default"/>
      </w:rPr>
    </w:lvl>
    <w:lvl w:ilvl="1" w:tplc="04190003" w:tentative="1">
      <w:start w:val="1"/>
      <w:numFmt w:val="bullet"/>
      <w:lvlText w:val="o"/>
      <w:lvlJc w:val="left"/>
      <w:pPr>
        <w:ind w:left="2056" w:hanging="360"/>
      </w:pPr>
      <w:rPr>
        <w:rFonts w:ascii="Courier New" w:hAnsi="Courier New" w:hint="default"/>
      </w:rPr>
    </w:lvl>
    <w:lvl w:ilvl="2" w:tplc="04190005" w:tentative="1">
      <w:start w:val="1"/>
      <w:numFmt w:val="bullet"/>
      <w:lvlText w:val=""/>
      <w:lvlJc w:val="left"/>
      <w:pPr>
        <w:ind w:left="2776" w:hanging="360"/>
      </w:pPr>
      <w:rPr>
        <w:rFonts w:ascii="Wingdings" w:hAnsi="Wingdings" w:hint="default"/>
      </w:rPr>
    </w:lvl>
    <w:lvl w:ilvl="3" w:tplc="04190001" w:tentative="1">
      <w:start w:val="1"/>
      <w:numFmt w:val="bullet"/>
      <w:lvlText w:val=""/>
      <w:lvlJc w:val="left"/>
      <w:pPr>
        <w:ind w:left="3496" w:hanging="360"/>
      </w:pPr>
      <w:rPr>
        <w:rFonts w:ascii="Symbol" w:hAnsi="Symbol" w:hint="default"/>
      </w:rPr>
    </w:lvl>
    <w:lvl w:ilvl="4" w:tplc="04190003" w:tentative="1">
      <w:start w:val="1"/>
      <w:numFmt w:val="bullet"/>
      <w:lvlText w:val="o"/>
      <w:lvlJc w:val="left"/>
      <w:pPr>
        <w:ind w:left="4216" w:hanging="360"/>
      </w:pPr>
      <w:rPr>
        <w:rFonts w:ascii="Courier New" w:hAnsi="Courier New" w:hint="default"/>
      </w:rPr>
    </w:lvl>
    <w:lvl w:ilvl="5" w:tplc="04190005" w:tentative="1">
      <w:start w:val="1"/>
      <w:numFmt w:val="bullet"/>
      <w:lvlText w:val=""/>
      <w:lvlJc w:val="left"/>
      <w:pPr>
        <w:ind w:left="4936" w:hanging="360"/>
      </w:pPr>
      <w:rPr>
        <w:rFonts w:ascii="Wingdings" w:hAnsi="Wingdings" w:hint="default"/>
      </w:rPr>
    </w:lvl>
    <w:lvl w:ilvl="6" w:tplc="04190001" w:tentative="1">
      <w:start w:val="1"/>
      <w:numFmt w:val="bullet"/>
      <w:lvlText w:val=""/>
      <w:lvlJc w:val="left"/>
      <w:pPr>
        <w:ind w:left="5656" w:hanging="360"/>
      </w:pPr>
      <w:rPr>
        <w:rFonts w:ascii="Symbol" w:hAnsi="Symbol" w:hint="default"/>
      </w:rPr>
    </w:lvl>
    <w:lvl w:ilvl="7" w:tplc="04190003" w:tentative="1">
      <w:start w:val="1"/>
      <w:numFmt w:val="bullet"/>
      <w:lvlText w:val="o"/>
      <w:lvlJc w:val="left"/>
      <w:pPr>
        <w:ind w:left="6376" w:hanging="360"/>
      </w:pPr>
      <w:rPr>
        <w:rFonts w:ascii="Courier New" w:hAnsi="Courier New" w:hint="default"/>
      </w:rPr>
    </w:lvl>
    <w:lvl w:ilvl="8" w:tplc="04190005" w:tentative="1">
      <w:start w:val="1"/>
      <w:numFmt w:val="bullet"/>
      <w:lvlText w:val=""/>
      <w:lvlJc w:val="left"/>
      <w:pPr>
        <w:ind w:left="7096" w:hanging="360"/>
      </w:pPr>
      <w:rPr>
        <w:rFonts w:ascii="Wingdings" w:hAnsi="Wingdings" w:hint="default"/>
      </w:rPr>
    </w:lvl>
  </w:abstractNum>
  <w:abstractNum w:abstractNumId="11">
    <w:nsid w:val="397A3987"/>
    <w:multiLevelType w:val="hybridMultilevel"/>
    <w:tmpl w:val="3E7207E8"/>
    <w:lvl w:ilvl="0" w:tplc="9586AE8C">
      <w:start w:val="1"/>
      <w:numFmt w:val="bullet"/>
      <w:lvlText w:val="•"/>
      <w:lvlJc w:val="left"/>
      <w:pPr>
        <w:tabs>
          <w:tab w:val="num" w:pos="720"/>
        </w:tabs>
        <w:ind w:left="720" w:hanging="360"/>
      </w:pPr>
      <w:rPr>
        <w:rFonts w:ascii="Times New Roman" w:hAnsi="Times New Roman" w:hint="default"/>
      </w:rPr>
    </w:lvl>
    <w:lvl w:ilvl="1" w:tplc="A698C42C" w:tentative="1">
      <w:start w:val="1"/>
      <w:numFmt w:val="bullet"/>
      <w:lvlText w:val="•"/>
      <w:lvlJc w:val="left"/>
      <w:pPr>
        <w:tabs>
          <w:tab w:val="num" w:pos="1440"/>
        </w:tabs>
        <w:ind w:left="1440" w:hanging="360"/>
      </w:pPr>
      <w:rPr>
        <w:rFonts w:ascii="Times New Roman" w:hAnsi="Times New Roman" w:hint="default"/>
      </w:rPr>
    </w:lvl>
    <w:lvl w:ilvl="2" w:tplc="51AA61FC" w:tentative="1">
      <w:start w:val="1"/>
      <w:numFmt w:val="bullet"/>
      <w:lvlText w:val="•"/>
      <w:lvlJc w:val="left"/>
      <w:pPr>
        <w:tabs>
          <w:tab w:val="num" w:pos="2160"/>
        </w:tabs>
        <w:ind w:left="2160" w:hanging="360"/>
      </w:pPr>
      <w:rPr>
        <w:rFonts w:ascii="Times New Roman" w:hAnsi="Times New Roman" w:hint="default"/>
      </w:rPr>
    </w:lvl>
    <w:lvl w:ilvl="3" w:tplc="924865EC" w:tentative="1">
      <w:start w:val="1"/>
      <w:numFmt w:val="bullet"/>
      <w:lvlText w:val="•"/>
      <w:lvlJc w:val="left"/>
      <w:pPr>
        <w:tabs>
          <w:tab w:val="num" w:pos="2880"/>
        </w:tabs>
        <w:ind w:left="2880" w:hanging="360"/>
      </w:pPr>
      <w:rPr>
        <w:rFonts w:ascii="Times New Roman" w:hAnsi="Times New Roman" w:hint="default"/>
      </w:rPr>
    </w:lvl>
    <w:lvl w:ilvl="4" w:tplc="A2F07224" w:tentative="1">
      <w:start w:val="1"/>
      <w:numFmt w:val="bullet"/>
      <w:lvlText w:val="•"/>
      <w:lvlJc w:val="left"/>
      <w:pPr>
        <w:tabs>
          <w:tab w:val="num" w:pos="3600"/>
        </w:tabs>
        <w:ind w:left="3600" w:hanging="360"/>
      </w:pPr>
      <w:rPr>
        <w:rFonts w:ascii="Times New Roman" w:hAnsi="Times New Roman" w:hint="default"/>
      </w:rPr>
    </w:lvl>
    <w:lvl w:ilvl="5" w:tplc="62D03A76" w:tentative="1">
      <w:start w:val="1"/>
      <w:numFmt w:val="bullet"/>
      <w:lvlText w:val="•"/>
      <w:lvlJc w:val="left"/>
      <w:pPr>
        <w:tabs>
          <w:tab w:val="num" w:pos="4320"/>
        </w:tabs>
        <w:ind w:left="4320" w:hanging="360"/>
      </w:pPr>
      <w:rPr>
        <w:rFonts w:ascii="Times New Roman" w:hAnsi="Times New Roman" w:hint="default"/>
      </w:rPr>
    </w:lvl>
    <w:lvl w:ilvl="6" w:tplc="1EF62C52" w:tentative="1">
      <w:start w:val="1"/>
      <w:numFmt w:val="bullet"/>
      <w:lvlText w:val="•"/>
      <w:lvlJc w:val="left"/>
      <w:pPr>
        <w:tabs>
          <w:tab w:val="num" w:pos="5040"/>
        </w:tabs>
        <w:ind w:left="5040" w:hanging="360"/>
      </w:pPr>
      <w:rPr>
        <w:rFonts w:ascii="Times New Roman" w:hAnsi="Times New Roman" w:hint="default"/>
      </w:rPr>
    </w:lvl>
    <w:lvl w:ilvl="7" w:tplc="8D101F8E" w:tentative="1">
      <w:start w:val="1"/>
      <w:numFmt w:val="bullet"/>
      <w:lvlText w:val="•"/>
      <w:lvlJc w:val="left"/>
      <w:pPr>
        <w:tabs>
          <w:tab w:val="num" w:pos="5760"/>
        </w:tabs>
        <w:ind w:left="5760" w:hanging="360"/>
      </w:pPr>
      <w:rPr>
        <w:rFonts w:ascii="Times New Roman" w:hAnsi="Times New Roman" w:hint="default"/>
      </w:rPr>
    </w:lvl>
    <w:lvl w:ilvl="8" w:tplc="12DA99BA"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C302A87"/>
    <w:multiLevelType w:val="hybridMultilevel"/>
    <w:tmpl w:val="84505332"/>
    <w:lvl w:ilvl="0" w:tplc="9E8A90F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3427FBC"/>
    <w:multiLevelType w:val="hybridMultilevel"/>
    <w:tmpl w:val="B6EA9D2C"/>
    <w:lvl w:ilvl="0" w:tplc="E034C7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4D269B9"/>
    <w:multiLevelType w:val="hybridMultilevel"/>
    <w:tmpl w:val="07B61F46"/>
    <w:lvl w:ilvl="0" w:tplc="E034C7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AB96196"/>
    <w:multiLevelType w:val="hybridMultilevel"/>
    <w:tmpl w:val="7688D156"/>
    <w:lvl w:ilvl="0" w:tplc="0B10A208">
      <w:start w:val="6"/>
      <w:numFmt w:val="bullet"/>
      <w:lvlText w:val="–"/>
      <w:lvlJc w:val="left"/>
      <w:pPr>
        <w:ind w:left="1080" w:hanging="360"/>
      </w:pPr>
      <w:rPr>
        <w:rFonts w:ascii="Times New Roman CYR" w:eastAsia="Times New Roman" w:hAnsi="Times New Roman CYR"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F7614EE"/>
    <w:multiLevelType w:val="hybridMultilevel"/>
    <w:tmpl w:val="69E4A9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CF570F7"/>
    <w:multiLevelType w:val="hybridMultilevel"/>
    <w:tmpl w:val="18F4B006"/>
    <w:lvl w:ilvl="0" w:tplc="7708DD5E">
      <w:numFmt w:val="bullet"/>
      <w:lvlText w:val="-"/>
      <w:lvlJc w:val="left"/>
      <w:pPr>
        <w:tabs>
          <w:tab w:val="num" w:pos="1274"/>
        </w:tabs>
        <w:ind w:left="1274" w:hanging="735"/>
      </w:pPr>
      <w:rPr>
        <w:rFonts w:ascii="Times New Roman" w:eastAsia="Times New Roman" w:hAnsi="Times New Roman" w:hint="default"/>
      </w:rPr>
    </w:lvl>
    <w:lvl w:ilvl="1" w:tplc="04190003" w:tentative="1">
      <w:start w:val="1"/>
      <w:numFmt w:val="bullet"/>
      <w:lvlText w:val="o"/>
      <w:lvlJc w:val="left"/>
      <w:pPr>
        <w:tabs>
          <w:tab w:val="num" w:pos="1619"/>
        </w:tabs>
        <w:ind w:left="1619" w:hanging="360"/>
      </w:pPr>
      <w:rPr>
        <w:rFonts w:ascii="Courier New" w:hAnsi="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18">
    <w:nsid w:val="60F42986"/>
    <w:multiLevelType w:val="hybridMultilevel"/>
    <w:tmpl w:val="8278B35E"/>
    <w:lvl w:ilvl="0" w:tplc="A8787FDE">
      <w:start w:val="1"/>
      <w:numFmt w:val="bullet"/>
      <w:lvlText w:val="•"/>
      <w:lvlJc w:val="left"/>
      <w:pPr>
        <w:tabs>
          <w:tab w:val="num" w:pos="720"/>
        </w:tabs>
        <w:ind w:left="720" w:hanging="360"/>
      </w:pPr>
      <w:rPr>
        <w:rFonts w:ascii="Times New Roman" w:hAnsi="Times New Roman" w:hint="default"/>
      </w:rPr>
    </w:lvl>
    <w:lvl w:ilvl="1" w:tplc="EAA42B0C" w:tentative="1">
      <w:start w:val="1"/>
      <w:numFmt w:val="bullet"/>
      <w:lvlText w:val="•"/>
      <w:lvlJc w:val="left"/>
      <w:pPr>
        <w:tabs>
          <w:tab w:val="num" w:pos="1440"/>
        </w:tabs>
        <w:ind w:left="1440" w:hanging="360"/>
      </w:pPr>
      <w:rPr>
        <w:rFonts w:ascii="Times New Roman" w:hAnsi="Times New Roman" w:hint="default"/>
      </w:rPr>
    </w:lvl>
    <w:lvl w:ilvl="2" w:tplc="F594D7A0" w:tentative="1">
      <w:start w:val="1"/>
      <w:numFmt w:val="bullet"/>
      <w:lvlText w:val="•"/>
      <w:lvlJc w:val="left"/>
      <w:pPr>
        <w:tabs>
          <w:tab w:val="num" w:pos="2160"/>
        </w:tabs>
        <w:ind w:left="2160" w:hanging="360"/>
      </w:pPr>
      <w:rPr>
        <w:rFonts w:ascii="Times New Roman" w:hAnsi="Times New Roman" w:hint="default"/>
      </w:rPr>
    </w:lvl>
    <w:lvl w:ilvl="3" w:tplc="D0AE5360" w:tentative="1">
      <w:start w:val="1"/>
      <w:numFmt w:val="bullet"/>
      <w:lvlText w:val="•"/>
      <w:lvlJc w:val="left"/>
      <w:pPr>
        <w:tabs>
          <w:tab w:val="num" w:pos="2880"/>
        </w:tabs>
        <w:ind w:left="2880" w:hanging="360"/>
      </w:pPr>
      <w:rPr>
        <w:rFonts w:ascii="Times New Roman" w:hAnsi="Times New Roman" w:hint="default"/>
      </w:rPr>
    </w:lvl>
    <w:lvl w:ilvl="4" w:tplc="DFD46D00" w:tentative="1">
      <w:start w:val="1"/>
      <w:numFmt w:val="bullet"/>
      <w:lvlText w:val="•"/>
      <w:lvlJc w:val="left"/>
      <w:pPr>
        <w:tabs>
          <w:tab w:val="num" w:pos="3600"/>
        </w:tabs>
        <w:ind w:left="3600" w:hanging="360"/>
      </w:pPr>
      <w:rPr>
        <w:rFonts w:ascii="Times New Roman" w:hAnsi="Times New Roman" w:hint="default"/>
      </w:rPr>
    </w:lvl>
    <w:lvl w:ilvl="5" w:tplc="377A9CFC" w:tentative="1">
      <w:start w:val="1"/>
      <w:numFmt w:val="bullet"/>
      <w:lvlText w:val="•"/>
      <w:lvlJc w:val="left"/>
      <w:pPr>
        <w:tabs>
          <w:tab w:val="num" w:pos="4320"/>
        </w:tabs>
        <w:ind w:left="4320" w:hanging="360"/>
      </w:pPr>
      <w:rPr>
        <w:rFonts w:ascii="Times New Roman" w:hAnsi="Times New Roman" w:hint="default"/>
      </w:rPr>
    </w:lvl>
    <w:lvl w:ilvl="6" w:tplc="06BA494C" w:tentative="1">
      <w:start w:val="1"/>
      <w:numFmt w:val="bullet"/>
      <w:lvlText w:val="•"/>
      <w:lvlJc w:val="left"/>
      <w:pPr>
        <w:tabs>
          <w:tab w:val="num" w:pos="5040"/>
        </w:tabs>
        <w:ind w:left="5040" w:hanging="360"/>
      </w:pPr>
      <w:rPr>
        <w:rFonts w:ascii="Times New Roman" w:hAnsi="Times New Roman" w:hint="default"/>
      </w:rPr>
    </w:lvl>
    <w:lvl w:ilvl="7" w:tplc="59AA3A2E" w:tentative="1">
      <w:start w:val="1"/>
      <w:numFmt w:val="bullet"/>
      <w:lvlText w:val="•"/>
      <w:lvlJc w:val="left"/>
      <w:pPr>
        <w:tabs>
          <w:tab w:val="num" w:pos="5760"/>
        </w:tabs>
        <w:ind w:left="5760" w:hanging="360"/>
      </w:pPr>
      <w:rPr>
        <w:rFonts w:ascii="Times New Roman" w:hAnsi="Times New Roman" w:hint="default"/>
      </w:rPr>
    </w:lvl>
    <w:lvl w:ilvl="8" w:tplc="44086D5C"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2F523B0"/>
    <w:multiLevelType w:val="hybridMultilevel"/>
    <w:tmpl w:val="9FA04B1E"/>
    <w:lvl w:ilvl="0" w:tplc="30548DCE">
      <w:start w:val="1"/>
      <w:numFmt w:val="bullet"/>
      <w:lvlText w:val="•"/>
      <w:lvlJc w:val="left"/>
      <w:pPr>
        <w:tabs>
          <w:tab w:val="num" w:pos="720"/>
        </w:tabs>
        <w:ind w:left="720" w:hanging="360"/>
      </w:pPr>
      <w:rPr>
        <w:rFonts w:ascii="Times New Roman" w:hAnsi="Times New Roman" w:hint="default"/>
      </w:rPr>
    </w:lvl>
    <w:lvl w:ilvl="1" w:tplc="C2F8486C" w:tentative="1">
      <w:start w:val="1"/>
      <w:numFmt w:val="bullet"/>
      <w:lvlText w:val="•"/>
      <w:lvlJc w:val="left"/>
      <w:pPr>
        <w:tabs>
          <w:tab w:val="num" w:pos="1440"/>
        </w:tabs>
        <w:ind w:left="1440" w:hanging="360"/>
      </w:pPr>
      <w:rPr>
        <w:rFonts w:ascii="Times New Roman" w:hAnsi="Times New Roman" w:hint="default"/>
      </w:rPr>
    </w:lvl>
    <w:lvl w:ilvl="2" w:tplc="A810D920" w:tentative="1">
      <w:start w:val="1"/>
      <w:numFmt w:val="bullet"/>
      <w:lvlText w:val="•"/>
      <w:lvlJc w:val="left"/>
      <w:pPr>
        <w:tabs>
          <w:tab w:val="num" w:pos="2160"/>
        </w:tabs>
        <w:ind w:left="2160" w:hanging="360"/>
      </w:pPr>
      <w:rPr>
        <w:rFonts w:ascii="Times New Roman" w:hAnsi="Times New Roman" w:hint="default"/>
      </w:rPr>
    </w:lvl>
    <w:lvl w:ilvl="3" w:tplc="2FC85D06" w:tentative="1">
      <w:start w:val="1"/>
      <w:numFmt w:val="bullet"/>
      <w:lvlText w:val="•"/>
      <w:lvlJc w:val="left"/>
      <w:pPr>
        <w:tabs>
          <w:tab w:val="num" w:pos="2880"/>
        </w:tabs>
        <w:ind w:left="2880" w:hanging="360"/>
      </w:pPr>
      <w:rPr>
        <w:rFonts w:ascii="Times New Roman" w:hAnsi="Times New Roman" w:hint="default"/>
      </w:rPr>
    </w:lvl>
    <w:lvl w:ilvl="4" w:tplc="0BFAFA10" w:tentative="1">
      <w:start w:val="1"/>
      <w:numFmt w:val="bullet"/>
      <w:lvlText w:val="•"/>
      <w:lvlJc w:val="left"/>
      <w:pPr>
        <w:tabs>
          <w:tab w:val="num" w:pos="3600"/>
        </w:tabs>
        <w:ind w:left="3600" w:hanging="360"/>
      </w:pPr>
      <w:rPr>
        <w:rFonts w:ascii="Times New Roman" w:hAnsi="Times New Roman" w:hint="default"/>
      </w:rPr>
    </w:lvl>
    <w:lvl w:ilvl="5" w:tplc="EA960B0E" w:tentative="1">
      <w:start w:val="1"/>
      <w:numFmt w:val="bullet"/>
      <w:lvlText w:val="•"/>
      <w:lvlJc w:val="left"/>
      <w:pPr>
        <w:tabs>
          <w:tab w:val="num" w:pos="4320"/>
        </w:tabs>
        <w:ind w:left="4320" w:hanging="360"/>
      </w:pPr>
      <w:rPr>
        <w:rFonts w:ascii="Times New Roman" w:hAnsi="Times New Roman" w:hint="default"/>
      </w:rPr>
    </w:lvl>
    <w:lvl w:ilvl="6" w:tplc="79808ED2" w:tentative="1">
      <w:start w:val="1"/>
      <w:numFmt w:val="bullet"/>
      <w:lvlText w:val="•"/>
      <w:lvlJc w:val="left"/>
      <w:pPr>
        <w:tabs>
          <w:tab w:val="num" w:pos="5040"/>
        </w:tabs>
        <w:ind w:left="5040" w:hanging="360"/>
      </w:pPr>
      <w:rPr>
        <w:rFonts w:ascii="Times New Roman" w:hAnsi="Times New Roman" w:hint="default"/>
      </w:rPr>
    </w:lvl>
    <w:lvl w:ilvl="7" w:tplc="B746888C" w:tentative="1">
      <w:start w:val="1"/>
      <w:numFmt w:val="bullet"/>
      <w:lvlText w:val="•"/>
      <w:lvlJc w:val="left"/>
      <w:pPr>
        <w:tabs>
          <w:tab w:val="num" w:pos="5760"/>
        </w:tabs>
        <w:ind w:left="5760" w:hanging="360"/>
      </w:pPr>
      <w:rPr>
        <w:rFonts w:ascii="Times New Roman" w:hAnsi="Times New Roman" w:hint="default"/>
      </w:rPr>
    </w:lvl>
    <w:lvl w:ilvl="8" w:tplc="C534E46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5536EA7"/>
    <w:multiLevelType w:val="hybridMultilevel"/>
    <w:tmpl w:val="E86AD67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AD07B44"/>
    <w:multiLevelType w:val="hybridMultilevel"/>
    <w:tmpl w:val="671063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2027E82"/>
    <w:multiLevelType w:val="hybridMultilevel"/>
    <w:tmpl w:val="3C76FF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2A14C7"/>
    <w:multiLevelType w:val="hybridMultilevel"/>
    <w:tmpl w:val="B71419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DB7058"/>
    <w:multiLevelType w:val="hybridMultilevel"/>
    <w:tmpl w:val="CF965E10"/>
    <w:lvl w:ilvl="0" w:tplc="E034C7A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20"/>
  </w:num>
  <w:num w:numId="3">
    <w:abstractNumId w:val="4"/>
  </w:num>
  <w:num w:numId="4">
    <w:abstractNumId w:val="7"/>
  </w:num>
  <w:num w:numId="5">
    <w:abstractNumId w:val="24"/>
  </w:num>
  <w:num w:numId="6">
    <w:abstractNumId w:val="13"/>
  </w:num>
  <w:num w:numId="7">
    <w:abstractNumId w:val="6"/>
  </w:num>
  <w:num w:numId="8">
    <w:abstractNumId w:val="14"/>
  </w:num>
  <w:num w:numId="9">
    <w:abstractNumId w:val="12"/>
  </w:num>
  <w:num w:numId="10">
    <w:abstractNumId w:val="8"/>
  </w:num>
  <w:num w:numId="11">
    <w:abstractNumId w:val="15"/>
  </w:num>
  <w:num w:numId="12">
    <w:abstractNumId w:val="19"/>
  </w:num>
  <w:num w:numId="13">
    <w:abstractNumId w:val="9"/>
  </w:num>
  <w:num w:numId="14">
    <w:abstractNumId w:val="18"/>
  </w:num>
  <w:num w:numId="15">
    <w:abstractNumId w:val="3"/>
  </w:num>
  <w:num w:numId="16">
    <w:abstractNumId w:val="11"/>
  </w:num>
  <w:num w:numId="17">
    <w:abstractNumId w:val="0"/>
  </w:num>
  <w:num w:numId="18">
    <w:abstractNumId w:val="10"/>
  </w:num>
  <w:num w:numId="19">
    <w:abstractNumId w:val="22"/>
  </w:num>
  <w:num w:numId="20">
    <w:abstractNumId w:val="2"/>
  </w:num>
  <w:num w:numId="21">
    <w:abstractNumId w:val="23"/>
  </w:num>
  <w:num w:numId="22">
    <w:abstractNumId w:val="21"/>
  </w:num>
  <w:num w:numId="23">
    <w:abstractNumId w:val="1"/>
  </w:num>
  <w:num w:numId="24">
    <w:abstractNumId w:val="16"/>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6322"/>
  </w:hdrShapeDefaults>
  <w:footnotePr>
    <w:footnote w:id="-1"/>
    <w:footnote w:id="0"/>
  </w:footnotePr>
  <w:endnotePr>
    <w:endnote w:id="-1"/>
    <w:endnote w:id="0"/>
  </w:endnotePr>
  <w:compat/>
  <w:rsids>
    <w:rsidRoot w:val="003E42BB"/>
    <w:rsid w:val="000013F9"/>
    <w:rsid w:val="000065AE"/>
    <w:rsid w:val="000066FE"/>
    <w:rsid w:val="000113C1"/>
    <w:rsid w:val="000235B4"/>
    <w:rsid w:val="000402E2"/>
    <w:rsid w:val="000467D2"/>
    <w:rsid w:val="0005020C"/>
    <w:rsid w:val="00074F12"/>
    <w:rsid w:val="00077687"/>
    <w:rsid w:val="000B0783"/>
    <w:rsid w:val="000B3F38"/>
    <w:rsid w:val="000C25E9"/>
    <w:rsid w:val="000E5027"/>
    <w:rsid w:val="000F0EED"/>
    <w:rsid w:val="00125650"/>
    <w:rsid w:val="00126734"/>
    <w:rsid w:val="00131783"/>
    <w:rsid w:val="00135B59"/>
    <w:rsid w:val="00137EC6"/>
    <w:rsid w:val="00150213"/>
    <w:rsid w:val="0015781F"/>
    <w:rsid w:val="00164E38"/>
    <w:rsid w:val="00171475"/>
    <w:rsid w:val="001972AB"/>
    <w:rsid w:val="001B25AE"/>
    <w:rsid w:val="001D5D7A"/>
    <w:rsid w:val="001E1FE2"/>
    <w:rsid w:val="001E649B"/>
    <w:rsid w:val="001F4F5D"/>
    <w:rsid w:val="002303CB"/>
    <w:rsid w:val="00240167"/>
    <w:rsid w:val="002454F8"/>
    <w:rsid w:val="0024684B"/>
    <w:rsid w:val="002515A5"/>
    <w:rsid w:val="00254047"/>
    <w:rsid w:val="00264BF5"/>
    <w:rsid w:val="00290F79"/>
    <w:rsid w:val="002B639D"/>
    <w:rsid w:val="002F4130"/>
    <w:rsid w:val="00301C5E"/>
    <w:rsid w:val="0031520F"/>
    <w:rsid w:val="00323C60"/>
    <w:rsid w:val="0033351F"/>
    <w:rsid w:val="00346D9D"/>
    <w:rsid w:val="003470D6"/>
    <w:rsid w:val="003614FB"/>
    <w:rsid w:val="003732DE"/>
    <w:rsid w:val="00387EE0"/>
    <w:rsid w:val="0039566A"/>
    <w:rsid w:val="0039707A"/>
    <w:rsid w:val="003B294C"/>
    <w:rsid w:val="003B6C67"/>
    <w:rsid w:val="003C2AD9"/>
    <w:rsid w:val="003E0331"/>
    <w:rsid w:val="003E20EF"/>
    <w:rsid w:val="003E42BB"/>
    <w:rsid w:val="003E4F0D"/>
    <w:rsid w:val="003F7585"/>
    <w:rsid w:val="004004A0"/>
    <w:rsid w:val="00401BFE"/>
    <w:rsid w:val="004074AD"/>
    <w:rsid w:val="00420896"/>
    <w:rsid w:val="00433A66"/>
    <w:rsid w:val="004451DC"/>
    <w:rsid w:val="004503F8"/>
    <w:rsid w:val="0046406E"/>
    <w:rsid w:val="00487159"/>
    <w:rsid w:val="004908A2"/>
    <w:rsid w:val="00495EDA"/>
    <w:rsid w:val="004A2D05"/>
    <w:rsid w:val="004B13DE"/>
    <w:rsid w:val="004B5EB5"/>
    <w:rsid w:val="004B7C76"/>
    <w:rsid w:val="004D446C"/>
    <w:rsid w:val="004E3E31"/>
    <w:rsid w:val="004F4049"/>
    <w:rsid w:val="00502BBE"/>
    <w:rsid w:val="00505570"/>
    <w:rsid w:val="00505C55"/>
    <w:rsid w:val="00507242"/>
    <w:rsid w:val="00512020"/>
    <w:rsid w:val="00520D00"/>
    <w:rsid w:val="00530F53"/>
    <w:rsid w:val="00531A94"/>
    <w:rsid w:val="00533E03"/>
    <w:rsid w:val="00536062"/>
    <w:rsid w:val="0053777E"/>
    <w:rsid w:val="00546445"/>
    <w:rsid w:val="0056690C"/>
    <w:rsid w:val="00577095"/>
    <w:rsid w:val="00581B46"/>
    <w:rsid w:val="00582164"/>
    <w:rsid w:val="00590B84"/>
    <w:rsid w:val="005A6078"/>
    <w:rsid w:val="005B56A4"/>
    <w:rsid w:val="005C1B0D"/>
    <w:rsid w:val="005C4A2D"/>
    <w:rsid w:val="005D0187"/>
    <w:rsid w:val="005D44A3"/>
    <w:rsid w:val="005D4C74"/>
    <w:rsid w:val="005D55AC"/>
    <w:rsid w:val="005E11DF"/>
    <w:rsid w:val="005E1D3A"/>
    <w:rsid w:val="00606B36"/>
    <w:rsid w:val="00615B97"/>
    <w:rsid w:val="006268AE"/>
    <w:rsid w:val="00631D11"/>
    <w:rsid w:val="0064218A"/>
    <w:rsid w:val="0064388C"/>
    <w:rsid w:val="0064505C"/>
    <w:rsid w:val="006730BF"/>
    <w:rsid w:val="00677881"/>
    <w:rsid w:val="006808D7"/>
    <w:rsid w:val="00685C49"/>
    <w:rsid w:val="00687C75"/>
    <w:rsid w:val="00692607"/>
    <w:rsid w:val="00694738"/>
    <w:rsid w:val="00696272"/>
    <w:rsid w:val="006A3E6F"/>
    <w:rsid w:val="006A5143"/>
    <w:rsid w:val="006C2F2E"/>
    <w:rsid w:val="006D2BE7"/>
    <w:rsid w:val="006D65AA"/>
    <w:rsid w:val="006D68AA"/>
    <w:rsid w:val="006E0DE2"/>
    <w:rsid w:val="006E2AC2"/>
    <w:rsid w:val="006F5748"/>
    <w:rsid w:val="00704473"/>
    <w:rsid w:val="0071225D"/>
    <w:rsid w:val="0073365D"/>
    <w:rsid w:val="00740229"/>
    <w:rsid w:val="007549BD"/>
    <w:rsid w:val="0075509F"/>
    <w:rsid w:val="00771F16"/>
    <w:rsid w:val="00774FB7"/>
    <w:rsid w:val="00782293"/>
    <w:rsid w:val="00790EBF"/>
    <w:rsid w:val="007B67FA"/>
    <w:rsid w:val="007C7F97"/>
    <w:rsid w:val="007D3849"/>
    <w:rsid w:val="007F0295"/>
    <w:rsid w:val="007F20E3"/>
    <w:rsid w:val="007F7373"/>
    <w:rsid w:val="008208D9"/>
    <w:rsid w:val="008442BD"/>
    <w:rsid w:val="00854BAB"/>
    <w:rsid w:val="00857C69"/>
    <w:rsid w:val="00865EA0"/>
    <w:rsid w:val="00882CFB"/>
    <w:rsid w:val="00887DDA"/>
    <w:rsid w:val="00894F6C"/>
    <w:rsid w:val="008A4455"/>
    <w:rsid w:val="008B00ED"/>
    <w:rsid w:val="008D2E84"/>
    <w:rsid w:val="008E5B6B"/>
    <w:rsid w:val="008E5DBE"/>
    <w:rsid w:val="008E65CE"/>
    <w:rsid w:val="008F6EBC"/>
    <w:rsid w:val="00913044"/>
    <w:rsid w:val="0091492C"/>
    <w:rsid w:val="00925051"/>
    <w:rsid w:val="00944668"/>
    <w:rsid w:val="0094768B"/>
    <w:rsid w:val="00955B92"/>
    <w:rsid w:val="00957462"/>
    <w:rsid w:val="00961BCC"/>
    <w:rsid w:val="00962BBE"/>
    <w:rsid w:val="00983D68"/>
    <w:rsid w:val="009954CC"/>
    <w:rsid w:val="009A13C6"/>
    <w:rsid w:val="00A01216"/>
    <w:rsid w:val="00A056B1"/>
    <w:rsid w:val="00A10D92"/>
    <w:rsid w:val="00A226F2"/>
    <w:rsid w:val="00A25C06"/>
    <w:rsid w:val="00A376EE"/>
    <w:rsid w:val="00A52EA9"/>
    <w:rsid w:val="00A57F02"/>
    <w:rsid w:val="00A77E47"/>
    <w:rsid w:val="00A820A2"/>
    <w:rsid w:val="00A84B36"/>
    <w:rsid w:val="00A879F9"/>
    <w:rsid w:val="00A9564B"/>
    <w:rsid w:val="00AB0DB0"/>
    <w:rsid w:val="00AF65C6"/>
    <w:rsid w:val="00B17E58"/>
    <w:rsid w:val="00B22894"/>
    <w:rsid w:val="00B37704"/>
    <w:rsid w:val="00B3776F"/>
    <w:rsid w:val="00B66A82"/>
    <w:rsid w:val="00B67768"/>
    <w:rsid w:val="00B76147"/>
    <w:rsid w:val="00B80949"/>
    <w:rsid w:val="00B81C6E"/>
    <w:rsid w:val="00B85141"/>
    <w:rsid w:val="00B961C4"/>
    <w:rsid w:val="00BA5F8D"/>
    <w:rsid w:val="00BB472F"/>
    <w:rsid w:val="00BD7440"/>
    <w:rsid w:val="00BE57D0"/>
    <w:rsid w:val="00BE7671"/>
    <w:rsid w:val="00BF2B13"/>
    <w:rsid w:val="00C34EDC"/>
    <w:rsid w:val="00C438E3"/>
    <w:rsid w:val="00C658B1"/>
    <w:rsid w:val="00C83A6D"/>
    <w:rsid w:val="00CA7D0F"/>
    <w:rsid w:val="00CC1052"/>
    <w:rsid w:val="00CF3682"/>
    <w:rsid w:val="00D007DD"/>
    <w:rsid w:val="00D13214"/>
    <w:rsid w:val="00D24A1E"/>
    <w:rsid w:val="00D26DD7"/>
    <w:rsid w:val="00D4052C"/>
    <w:rsid w:val="00D42969"/>
    <w:rsid w:val="00D5146C"/>
    <w:rsid w:val="00D570A0"/>
    <w:rsid w:val="00D63BAB"/>
    <w:rsid w:val="00D651C0"/>
    <w:rsid w:val="00D74581"/>
    <w:rsid w:val="00DA0465"/>
    <w:rsid w:val="00DA5578"/>
    <w:rsid w:val="00DB4262"/>
    <w:rsid w:val="00DB4C20"/>
    <w:rsid w:val="00DB74A4"/>
    <w:rsid w:val="00DD78CA"/>
    <w:rsid w:val="00E036DC"/>
    <w:rsid w:val="00E24F10"/>
    <w:rsid w:val="00E2735E"/>
    <w:rsid w:val="00E31375"/>
    <w:rsid w:val="00E33D26"/>
    <w:rsid w:val="00E35911"/>
    <w:rsid w:val="00E40A39"/>
    <w:rsid w:val="00E54CDD"/>
    <w:rsid w:val="00E55031"/>
    <w:rsid w:val="00E66B02"/>
    <w:rsid w:val="00E70E09"/>
    <w:rsid w:val="00E8072E"/>
    <w:rsid w:val="00E810DA"/>
    <w:rsid w:val="00E93EEC"/>
    <w:rsid w:val="00E97AA8"/>
    <w:rsid w:val="00EA2779"/>
    <w:rsid w:val="00EB3A17"/>
    <w:rsid w:val="00EC6C58"/>
    <w:rsid w:val="00EE3E77"/>
    <w:rsid w:val="00EE476C"/>
    <w:rsid w:val="00EF53D3"/>
    <w:rsid w:val="00EF6E00"/>
    <w:rsid w:val="00F04564"/>
    <w:rsid w:val="00F052E9"/>
    <w:rsid w:val="00F05485"/>
    <w:rsid w:val="00F13FF1"/>
    <w:rsid w:val="00F1502C"/>
    <w:rsid w:val="00F16138"/>
    <w:rsid w:val="00F331BC"/>
    <w:rsid w:val="00F40AC1"/>
    <w:rsid w:val="00F44609"/>
    <w:rsid w:val="00FB47BD"/>
    <w:rsid w:val="00FC3108"/>
    <w:rsid w:val="00FE46F2"/>
    <w:rsid w:val="00FE470A"/>
    <w:rsid w:val="00FF0433"/>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3E42BB"/>
    <w:rPr>
      <w:sz w:val="24"/>
      <w:szCs w:val="24"/>
      <w:lang w:val="en-US" w:eastAsia="en-US"/>
    </w:rPr>
  </w:style>
  <w:style w:type="paragraph" w:styleId="1">
    <w:name w:val="heading 1"/>
    <w:basedOn w:val="a"/>
    <w:next w:val="a"/>
    <w:link w:val="10"/>
    <w:uiPriority w:val="99"/>
    <w:qFormat/>
    <w:rsid w:val="003E42BB"/>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E42BB"/>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E42BB"/>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3E42BB"/>
    <w:pPr>
      <w:keepNext/>
      <w:spacing w:before="240" w:after="60"/>
      <w:outlineLvl w:val="3"/>
    </w:pPr>
    <w:rPr>
      <w:b/>
      <w:bCs/>
      <w:sz w:val="28"/>
      <w:szCs w:val="28"/>
    </w:rPr>
  </w:style>
  <w:style w:type="paragraph" w:styleId="5">
    <w:name w:val="heading 5"/>
    <w:basedOn w:val="a"/>
    <w:next w:val="a"/>
    <w:link w:val="50"/>
    <w:uiPriority w:val="99"/>
    <w:qFormat/>
    <w:rsid w:val="003E42BB"/>
    <w:pPr>
      <w:spacing w:before="240" w:after="60"/>
      <w:outlineLvl w:val="4"/>
    </w:pPr>
    <w:rPr>
      <w:b/>
      <w:bCs/>
      <w:i/>
      <w:iCs/>
      <w:sz w:val="26"/>
      <w:szCs w:val="26"/>
    </w:rPr>
  </w:style>
  <w:style w:type="paragraph" w:styleId="6">
    <w:name w:val="heading 6"/>
    <w:basedOn w:val="a"/>
    <w:next w:val="a"/>
    <w:link w:val="60"/>
    <w:uiPriority w:val="99"/>
    <w:qFormat/>
    <w:rsid w:val="003E42BB"/>
    <w:pPr>
      <w:spacing w:before="240" w:after="60"/>
      <w:outlineLvl w:val="5"/>
    </w:pPr>
    <w:rPr>
      <w:b/>
      <w:bCs/>
      <w:sz w:val="22"/>
      <w:szCs w:val="22"/>
    </w:rPr>
  </w:style>
  <w:style w:type="paragraph" w:styleId="7">
    <w:name w:val="heading 7"/>
    <w:basedOn w:val="a"/>
    <w:next w:val="a"/>
    <w:link w:val="70"/>
    <w:uiPriority w:val="99"/>
    <w:qFormat/>
    <w:rsid w:val="003E42BB"/>
    <w:pPr>
      <w:spacing w:before="240" w:after="60"/>
      <w:outlineLvl w:val="6"/>
    </w:pPr>
  </w:style>
  <w:style w:type="paragraph" w:styleId="8">
    <w:name w:val="heading 8"/>
    <w:basedOn w:val="a"/>
    <w:next w:val="a"/>
    <w:link w:val="80"/>
    <w:uiPriority w:val="99"/>
    <w:qFormat/>
    <w:rsid w:val="003E42BB"/>
    <w:pPr>
      <w:spacing w:before="240" w:after="60"/>
      <w:outlineLvl w:val="7"/>
    </w:pPr>
    <w:rPr>
      <w:i/>
      <w:iCs/>
    </w:rPr>
  </w:style>
  <w:style w:type="paragraph" w:styleId="9">
    <w:name w:val="heading 9"/>
    <w:basedOn w:val="a"/>
    <w:next w:val="a"/>
    <w:link w:val="90"/>
    <w:uiPriority w:val="99"/>
    <w:qFormat/>
    <w:rsid w:val="003E42B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E42BB"/>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E42BB"/>
    <w:rPr>
      <w:rFonts w:ascii="Cambria" w:hAnsi="Cambria" w:cs="Times New Roman"/>
      <w:b/>
      <w:bCs/>
      <w:i/>
      <w:iCs/>
      <w:sz w:val="28"/>
      <w:szCs w:val="28"/>
    </w:rPr>
  </w:style>
  <w:style w:type="character" w:customStyle="1" w:styleId="30">
    <w:name w:val="Заголовок 3 Знак"/>
    <w:basedOn w:val="a0"/>
    <w:link w:val="3"/>
    <w:uiPriority w:val="99"/>
    <w:semiHidden/>
    <w:locked/>
    <w:rsid w:val="003E42BB"/>
    <w:rPr>
      <w:rFonts w:ascii="Cambria" w:hAnsi="Cambria" w:cs="Times New Roman"/>
      <w:b/>
      <w:bCs/>
      <w:sz w:val="26"/>
      <w:szCs w:val="26"/>
    </w:rPr>
  </w:style>
  <w:style w:type="character" w:customStyle="1" w:styleId="40">
    <w:name w:val="Заголовок 4 Знак"/>
    <w:basedOn w:val="a0"/>
    <w:link w:val="4"/>
    <w:uiPriority w:val="99"/>
    <w:locked/>
    <w:rsid w:val="003E42BB"/>
    <w:rPr>
      <w:rFonts w:cs="Times New Roman"/>
      <w:b/>
      <w:bCs/>
      <w:sz w:val="28"/>
      <w:szCs w:val="28"/>
    </w:rPr>
  </w:style>
  <w:style w:type="character" w:customStyle="1" w:styleId="50">
    <w:name w:val="Заголовок 5 Знак"/>
    <w:basedOn w:val="a0"/>
    <w:link w:val="5"/>
    <w:uiPriority w:val="99"/>
    <w:semiHidden/>
    <w:locked/>
    <w:rsid w:val="003E42BB"/>
    <w:rPr>
      <w:rFonts w:cs="Times New Roman"/>
      <w:b/>
      <w:bCs/>
      <w:i/>
      <w:iCs/>
      <w:sz w:val="26"/>
      <w:szCs w:val="26"/>
    </w:rPr>
  </w:style>
  <w:style w:type="character" w:customStyle="1" w:styleId="60">
    <w:name w:val="Заголовок 6 Знак"/>
    <w:basedOn w:val="a0"/>
    <w:link w:val="6"/>
    <w:uiPriority w:val="99"/>
    <w:semiHidden/>
    <w:locked/>
    <w:rsid w:val="003E42BB"/>
    <w:rPr>
      <w:rFonts w:cs="Times New Roman"/>
      <w:b/>
      <w:bCs/>
    </w:rPr>
  </w:style>
  <w:style w:type="character" w:customStyle="1" w:styleId="70">
    <w:name w:val="Заголовок 7 Знак"/>
    <w:basedOn w:val="a0"/>
    <w:link w:val="7"/>
    <w:uiPriority w:val="99"/>
    <w:semiHidden/>
    <w:locked/>
    <w:rsid w:val="003E42BB"/>
    <w:rPr>
      <w:rFonts w:cs="Times New Roman"/>
      <w:sz w:val="24"/>
      <w:szCs w:val="24"/>
    </w:rPr>
  </w:style>
  <w:style w:type="character" w:customStyle="1" w:styleId="80">
    <w:name w:val="Заголовок 8 Знак"/>
    <w:basedOn w:val="a0"/>
    <w:link w:val="8"/>
    <w:uiPriority w:val="99"/>
    <w:semiHidden/>
    <w:locked/>
    <w:rsid w:val="003E42BB"/>
    <w:rPr>
      <w:rFonts w:cs="Times New Roman"/>
      <w:i/>
      <w:iCs/>
      <w:sz w:val="24"/>
      <w:szCs w:val="24"/>
    </w:rPr>
  </w:style>
  <w:style w:type="character" w:customStyle="1" w:styleId="90">
    <w:name w:val="Заголовок 9 Знак"/>
    <w:basedOn w:val="a0"/>
    <w:link w:val="9"/>
    <w:uiPriority w:val="99"/>
    <w:semiHidden/>
    <w:locked/>
    <w:rsid w:val="003E42BB"/>
    <w:rPr>
      <w:rFonts w:ascii="Cambria" w:hAnsi="Cambria" w:cs="Times New Roman"/>
    </w:rPr>
  </w:style>
  <w:style w:type="paragraph" w:styleId="a3">
    <w:name w:val="Title"/>
    <w:basedOn w:val="a"/>
    <w:next w:val="a"/>
    <w:link w:val="a4"/>
    <w:uiPriority w:val="99"/>
    <w:qFormat/>
    <w:rsid w:val="003E42BB"/>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uiPriority w:val="99"/>
    <w:locked/>
    <w:rsid w:val="003E42BB"/>
    <w:rPr>
      <w:rFonts w:ascii="Cambria" w:hAnsi="Cambria" w:cs="Times New Roman"/>
      <w:b/>
      <w:bCs/>
      <w:kern w:val="28"/>
      <w:sz w:val="32"/>
      <w:szCs w:val="32"/>
    </w:rPr>
  </w:style>
  <w:style w:type="paragraph" w:styleId="a5">
    <w:name w:val="Subtitle"/>
    <w:basedOn w:val="a"/>
    <w:next w:val="a"/>
    <w:link w:val="a6"/>
    <w:uiPriority w:val="99"/>
    <w:qFormat/>
    <w:rsid w:val="003E42BB"/>
    <w:pPr>
      <w:spacing w:after="60"/>
      <w:jc w:val="center"/>
      <w:outlineLvl w:val="1"/>
    </w:pPr>
    <w:rPr>
      <w:rFonts w:ascii="Cambria" w:hAnsi="Cambria"/>
    </w:rPr>
  </w:style>
  <w:style w:type="character" w:customStyle="1" w:styleId="a6">
    <w:name w:val="Подзаголовок Знак"/>
    <w:basedOn w:val="a0"/>
    <w:link w:val="a5"/>
    <w:uiPriority w:val="99"/>
    <w:locked/>
    <w:rsid w:val="003E42BB"/>
    <w:rPr>
      <w:rFonts w:ascii="Cambria" w:hAnsi="Cambria" w:cs="Times New Roman"/>
      <w:sz w:val="24"/>
      <w:szCs w:val="24"/>
    </w:rPr>
  </w:style>
  <w:style w:type="character" w:styleId="a7">
    <w:name w:val="Strong"/>
    <w:basedOn w:val="a0"/>
    <w:uiPriority w:val="99"/>
    <w:qFormat/>
    <w:rsid w:val="003E42BB"/>
    <w:rPr>
      <w:rFonts w:cs="Times New Roman"/>
      <w:b/>
      <w:bCs/>
    </w:rPr>
  </w:style>
  <w:style w:type="character" w:styleId="a8">
    <w:name w:val="Emphasis"/>
    <w:basedOn w:val="a0"/>
    <w:uiPriority w:val="99"/>
    <w:qFormat/>
    <w:rsid w:val="003E42BB"/>
    <w:rPr>
      <w:rFonts w:ascii="Calibri" w:hAnsi="Calibri" w:cs="Times New Roman"/>
      <w:b/>
      <w:i/>
      <w:iCs/>
    </w:rPr>
  </w:style>
  <w:style w:type="paragraph" w:styleId="a9">
    <w:name w:val="No Spacing"/>
    <w:basedOn w:val="a"/>
    <w:uiPriority w:val="99"/>
    <w:qFormat/>
    <w:rsid w:val="003E42BB"/>
    <w:rPr>
      <w:szCs w:val="32"/>
    </w:rPr>
  </w:style>
  <w:style w:type="paragraph" w:styleId="aa">
    <w:name w:val="List Paragraph"/>
    <w:basedOn w:val="a"/>
    <w:uiPriority w:val="99"/>
    <w:qFormat/>
    <w:rsid w:val="003E42BB"/>
    <w:pPr>
      <w:ind w:left="720"/>
      <w:contextualSpacing/>
    </w:pPr>
  </w:style>
  <w:style w:type="paragraph" w:styleId="21">
    <w:name w:val="Quote"/>
    <w:basedOn w:val="a"/>
    <w:next w:val="a"/>
    <w:link w:val="22"/>
    <w:uiPriority w:val="99"/>
    <w:qFormat/>
    <w:rsid w:val="003E42BB"/>
    <w:rPr>
      <w:i/>
    </w:rPr>
  </w:style>
  <w:style w:type="character" w:customStyle="1" w:styleId="22">
    <w:name w:val="Цитата 2 Знак"/>
    <w:basedOn w:val="a0"/>
    <w:link w:val="21"/>
    <w:uiPriority w:val="99"/>
    <w:locked/>
    <w:rsid w:val="003E42BB"/>
    <w:rPr>
      <w:rFonts w:cs="Times New Roman"/>
      <w:i/>
      <w:sz w:val="24"/>
      <w:szCs w:val="24"/>
    </w:rPr>
  </w:style>
  <w:style w:type="paragraph" w:styleId="ab">
    <w:name w:val="Intense Quote"/>
    <w:basedOn w:val="a"/>
    <w:next w:val="a"/>
    <w:link w:val="ac"/>
    <w:uiPriority w:val="99"/>
    <w:qFormat/>
    <w:rsid w:val="003E42BB"/>
    <w:pPr>
      <w:ind w:left="720" w:right="720"/>
    </w:pPr>
    <w:rPr>
      <w:b/>
      <w:i/>
      <w:szCs w:val="22"/>
    </w:rPr>
  </w:style>
  <w:style w:type="character" w:customStyle="1" w:styleId="ac">
    <w:name w:val="Выделенная цитата Знак"/>
    <w:basedOn w:val="a0"/>
    <w:link w:val="ab"/>
    <w:uiPriority w:val="99"/>
    <w:locked/>
    <w:rsid w:val="003E42BB"/>
    <w:rPr>
      <w:rFonts w:cs="Times New Roman"/>
      <w:b/>
      <w:i/>
      <w:sz w:val="24"/>
    </w:rPr>
  </w:style>
  <w:style w:type="character" w:styleId="ad">
    <w:name w:val="Subtle Emphasis"/>
    <w:basedOn w:val="a0"/>
    <w:uiPriority w:val="99"/>
    <w:qFormat/>
    <w:rsid w:val="003E42BB"/>
    <w:rPr>
      <w:rFonts w:cs="Times New Roman"/>
      <w:i/>
      <w:color w:val="5A5A5A"/>
    </w:rPr>
  </w:style>
  <w:style w:type="character" w:styleId="ae">
    <w:name w:val="Intense Emphasis"/>
    <w:basedOn w:val="a0"/>
    <w:uiPriority w:val="99"/>
    <w:qFormat/>
    <w:rsid w:val="003E42BB"/>
    <w:rPr>
      <w:rFonts w:cs="Times New Roman"/>
      <w:b/>
      <w:i/>
      <w:sz w:val="24"/>
      <w:szCs w:val="24"/>
      <w:u w:val="single"/>
    </w:rPr>
  </w:style>
  <w:style w:type="character" w:styleId="af">
    <w:name w:val="Subtle Reference"/>
    <w:basedOn w:val="a0"/>
    <w:uiPriority w:val="99"/>
    <w:qFormat/>
    <w:rsid w:val="003E42BB"/>
    <w:rPr>
      <w:rFonts w:cs="Times New Roman"/>
      <w:sz w:val="24"/>
      <w:szCs w:val="24"/>
      <w:u w:val="single"/>
    </w:rPr>
  </w:style>
  <w:style w:type="character" w:styleId="af0">
    <w:name w:val="Intense Reference"/>
    <w:basedOn w:val="a0"/>
    <w:uiPriority w:val="99"/>
    <w:qFormat/>
    <w:rsid w:val="003E42BB"/>
    <w:rPr>
      <w:rFonts w:cs="Times New Roman"/>
      <w:b/>
      <w:sz w:val="24"/>
      <w:u w:val="single"/>
    </w:rPr>
  </w:style>
  <w:style w:type="character" w:styleId="af1">
    <w:name w:val="Book Title"/>
    <w:basedOn w:val="a0"/>
    <w:uiPriority w:val="99"/>
    <w:qFormat/>
    <w:rsid w:val="003E42BB"/>
    <w:rPr>
      <w:rFonts w:ascii="Cambria" w:hAnsi="Cambria" w:cs="Times New Roman"/>
      <w:b/>
      <w:i/>
      <w:sz w:val="24"/>
      <w:szCs w:val="24"/>
    </w:rPr>
  </w:style>
  <w:style w:type="paragraph" w:styleId="af2">
    <w:name w:val="TOC Heading"/>
    <w:basedOn w:val="1"/>
    <w:next w:val="a"/>
    <w:uiPriority w:val="99"/>
    <w:qFormat/>
    <w:rsid w:val="003E42BB"/>
    <w:pPr>
      <w:outlineLvl w:val="9"/>
    </w:pPr>
  </w:style>
  <w:style w:type="paragraph" w:styleId="23">
    <w:name w:val="Body Text Indent 2"/>
    <w:basedOn w:val="a"/>
    <w:link w:val="24"/>
    <w:uiPriority w:val="99"/>
    <w:rsid w:val="00A25C06"/>
    <w:pPr>
      <w:ind w:firstLine="720"/>
      <w:jc w:val="both"/>
    </w:pPr>
    <w:rPr>
      <w:rFonts w:ascii="Times New Roman" w:eastAsia="MS Mincho" w:hAnsi="Times New Roman"/>
      <w:lang w:val="ru-RU" w:eastAsia="ru-RU"/>
    </w:rPr>
  </w:style>
  <w:style w:type="character" w:customStyle="1" w:styleId="24">
    <w:name w:val="Основной текст с отступом 2 Знак"/>
    <w:basedOn w:val="a0"/>
    <w:link w:val="23"/>
    <w:uiPriority w:val="99"/>
    <w:locked/>
    <w:rsid w:val="00A25C06"/>
    <w:rPr>
      <w:rFonts w:ascii="Times New Roman" w:eastAsia="MS Mincho" w:hAnsi="Times New Roman" w:cs="Times New Roman"/>
      <w:sz w:val="24"/>
      <w:szCs w:val="24"/>
      <w:lang w:val="ru-RU" w:eastAsia="ru-RU" w:bidi="ar-SA"/>
    </w:rPr>
  </w:style>
  <w:style w:type="paragraph" w:customStyle="1" w:styleId="rtejustify">
    <w:name w:val="rtejustify"/>
    <w:basedOn w:val="a"/>
    <w:uiPriority w:val="99"/>
    <w:rsid w:val="000E5027"/>
    <w:pPr>
      <w:spacing w:before="100" w:after="100"/>
    </w:pPr>
    <w:rPr>
      <w:rFonts w:ascii="Times New Roman" w:hAnsi="Times New Roman"/>
      <w:szCs w:val="20"/>
      <w:lang w:val="ru-RU" w:eastAsia="ru-RU"/>
    </w:rPr>
  </w:style>
  <w:style w:type="paragraph" w:styleId="af3">
    <w:name w:val="header"/>
    <w:basedOn w:val="a"/>
    <w:link w:val="af4"/>
    <w:uiPriority w:val="99"/>
    <w:rsid w:val="00F05485"/>
    <w:pPr>
      <w:tabs>
        <w:tab w:val="center" w:pos="4677"/>
        <w:tab w:val="right" w:pos="9355"/>
      </w:tabs>
    </w:pPr>
    <w:rPr>
      <w:rFonts w:ascii="Times New Roman" w:hAnsi="Times New Roman"/>
      <w:lang w:val="ru-RU" w:eastAsia="ru-RU"/>
    </w:rPr>
  </w:style>
  <w:style w:type="character" w:customStyle="1" w:styleId="af4">
    <w:name w:val="Верхний колонтитул Знак"/>
    <w:basedOn w:val="a0"/>
    <w:link w:val="af3"/>
    <w:uiPriority w:val="99"/>
    <w:semiHidden/>
    <w:locked/>
    <w:rsid w:val="00505570"/>
    <w:rPr>
      <w:rFonts w:cs="Times New Roman"/>
      <w:sz w:val="24"/>
      <w:szCs w:val="24"/>
      <w:lang w:val="en-US" w:eastAsia="en-US"/>
    </w:rPr>
  </w:style>
  <w:style w:type="paragraph" w:styleId="HTML">
    <w:name w:val="HTML Preformatted"/>
    <w:aliases w:val="Знак"/>
    <w:basedOn w:val="a"/>
    <w:link w:val="HTML0"/>
    <w:uiPriority w:val="99"/>
    <w:rsid w:val="00F0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aliases w:val="Знак Char"/>
    <w:basedOn w:val="a0"/>
    <w:link w:val="HTML"/>
    <w:uiPriority w:val="99"/>
    <w:semiHidden/>
    <w:locked/>
    <w:rsid w:val="00505570"/>
    <w:rPr>
      <w:rFonts w:ascii="Courier New" w:hAnsi="Courier New" w:cs="Courier New"/>
      <w:sz w:val="20"/>
      <w:szCs w:val="20"/>
      <w:lang w:val="en-US" w:eastAsia="en-US"/>
    </w:rPr>
  </w:style>
  <w:style w:type="character" w:customStyle="1" w:styleId="HTML0">
    <w:name w:val="Стандартный HTML Знак"/>
    <w:aliases w:val="Знак Знак"/>
    <w:basedOn w:val="a0"/>
    <w:link w:val="HTML"/>
    <w:uiPriority w:val="99"/>
    <w:locked/>
    <w:rsid w:val="00F05485"/>
    <w:rPr>
      <w:rFonts w:ascii="Courier New" w:hAnsi="Courier New" w:cs="Courier New"/>
      <w:sz w:val="24"/>
      <w:szCs w:val="24"/>
      <w:lang w:val="ru-RU" w:eastAsia="ru-RU" w:bidi="ar-SA"/>
    </w:rPr>
  </w:style>
  <w:style w:type="table" w:styleId="af5">
    <w:name w:val="Table Grid"/>
    <w:basedOn w:val="a1"/>
    <w:uiPriority w:val="99"/>
    <w:locked/>
    <w:rsid w:val="0039566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uiPriority w:val="99"/>
    <w:rsid w:val="0039566A"/>
    <w:rPr>
      <w:rFonts w:cs="Times New Roman"/>
    </w:rPr>
  </w:style>
  <w:style w:type="character" w:customStyle="1" w:styleId="hpsatn">
    <w:name w:val="hps atn"/>
    <w:basedOn w:val="a0"/>
    <w:uiPriority w:val="99"/>
    <w:rsid w:val="0039566A"/>
    <w:rPr>
      <w:rFonts w:cs="Times New Roman"/>
    </w:rPr>
  </w:style>
  <w:style w:type="character" w:customStyle="1" w:styleId="atn">
    <w:name w:val="atn"/>
    <w:basedOn w:val="a0"/>
    <w:uiPriority w:val="99"/>
    <w:rsid w:val="0039566A"/>
    <w:rPr>
      <w:rFonts w:cs="Times New Roman"/>
    </w:rPr>
  </w:style>
  <w:style w:type="paragraph" w:customStyle="1" w:styleId="Default">
    <w:name w:val="Default"/>
    <w:uiPriority w:val="99"/>
    <w:rsid w:val="001F4F5D"/>
    <w:pPr>
      <w:autoSpaceDE w:val="0"/>
      <w:autoSpaceDN w:val="0"/>
      <w:adjustRightInd w:val="0"/>
    </w:pPr>
    <w:rPr>
      <w:rFonts w:ascii="Times New Roman" w:hAnsi="Times New Roman"/>
      <w:color w:val="000000"/>
      <w:sz w:val="24"/>
      <w:szCs w:val="24"/>
      <w:lang w:val="ru-RU" w:eastAsia="ru-RU"/>
    </w:rPr>
  </w:style>
  <w:style w:type="character" w:styleId="af6">
    <w:name w:val="page number"/>
    <w:basedOn w:val="a0"/>
    <w:uiPriority w:val="99"/>
    <w:locked/>
    <w:rsid w:val="000113C1"/>
    <w:rPr>
      <w:rFonts w:cs="Times New Roman"/>
    </w:rPr>
  </w:style>
  <w:style w:type="paragraph" w:styleId="af7">
    <w:name w:val="footer"/>
    <w:basedOn w:val="a"/>
    <w:link w:val="af8"/>
    <w:uiPriority w:val="99"/>
    <w:locked/>
    <w:rsid w:val="000113C1"/>
    <w:pPr>
      <w:tabs>
        <w:tab w:val="center" w:pos="4677"/>
        <w:tab w:val="right" w:pos="9355"/>
      </w:tabs>
    </w:pPr>
  </w:style>
  <w:style w:type="character" w:customStyle="1" w:styleId="af8">
    <w:name w:val="Нижний колонтитул Знак"/>
    <w:basedOn w:val="a0"/>
    <w:link w:val="af7"/>
    <w:uiPriority w:val="99"/>
    <w:semiHidden/>
    <w:locked/>
    <w:rsid w:val="00346D9D"/>
    <w:rPr>
      <w:rFonts w:cs="Times New Roman"/>
      <w:sz w:val="24"/>
      <w:szCs w:val="24"/>
      <w:lang w:val="en-US" w:eastAsia="en-US"/>
    </w:rPr>
  </w:style>
  <w:style w:type="paragraph" w:styleId="af9">
    <w:name w:val="Balloon Text"/>
    <w:basedOn w:val="a"/>
    <w:link w:val="afa"/>
    <w:uiPriority w:val="99"/>
    <w:semiHidden/>
    <w:unhideWhenUsed/>
    <w:locked/>
    <w:rsid w:val="00687C75"/>
    <w:rPr>
      <w:rFonts w:ascii="Tahoma" w:hAnsi="Tahoma" w:cs="Tahoma"/>
      <w:sz w:val="16"/>
      <w:szCs w:val="16"/>
    </w:rPr>
  </w:style>
  <w:style w:type="character" w:customStyle="1" w:styleId="afa">
    <w:name w:val="Текст выноски Знак"/>
    <w:basedOn w:val="a0"/>
    <w:link w:val="af9"/>
    <w:uiPriority w:val="99"/>
    <w:semiHidden/>
    <w:rsid w:val="00687C75"/>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600840016">
      <w:marLeft w:val="0"/>
      <w:marRight w:val="0"/>
      <w:marTop w:val="0"/>
      <w:marBottom w:val="0"/>
      <w:divBdr>
        <w:top w:val="none" w:sz="0" w:space="0" w:color="auto"/>
        <w:left w:val="none" w:sz="0" w:space="0" w:color="auto"/>
        <w:bottom w:val="none" w:sz="0" w:space="0" w:color="auto"/>
        <w:right w:val="none" w:sz="0" w:space="0" w:color="auto"/>
      </w:divBdr>
      <w:divsChild>
        <w:div w:id="600840021">
          <w:marLeft w:val="547"/>
          <w:marRight w:val="0"/>
          <w:marTop w:val="0"/>
          <w:marBottom w:val="0"/>
          <w:divBdr>
            <w:top w:val="none" w:sz="0" w:space="0" w:color="auto"/>
            <w:left w:val="none" w:sz="0" w:space="0" w:color="auto"/>
            <w:bottom w:val="none" w:sz="0" w:space="0" w:color="auto"/>
            <w:right w:val="none" w:sz="0" w:space="0" w:color="auto"/>
          </w:divBdr>
        </w:div>
      </w:divsChild>
    </w:div>
    <w:div w:id="600840017">
      <w:marLeft w:val="0"/>
      <w:marRight w:val="0"/>
      <w:marTop w:val="0"/>
      <w:marBottom w:val="0"/>
      <w:divBdr>
        <w:top w:val="none" w:sz="0" w:space="0" w:color="auto"/>
        <w:left w:val="none" w:sz="0" w:space="0" w:color="auto"/>
        <w:bottom w:val="none" w:sz="0" w:space="0" w:color="auto"/>
        <w:right w:val="none" w:sz="0" w:space="0" w:color="auto"/>
      </w:divBdr>
      <w:divsChild>
        <w:div w:id="600840023">
          <w:marLeft w:val="547"/>
          <w:marRight w:val="0"/>
          <w:marTop w:val="0"/>
          <w:marBottom w:val="0"/>
          <w:divBdr>
            <w:top w:val="none" w:sz="0" w:space="0" w:color="auto"/>
            <w:left w:val="none" w:sz="0" w:space="0" w:color="auto"/>
            <w:bottom w:val="none" w:sz="0" w:space="0" w:color="auto"/>
            <w:right w:val="none" w:sz="0" w:space="0" w:color="auto"/>
          </w:divBdr>
        </w:div>
      </w:divsChild>
    </w:div>
    <w:div w:id="600840019">
      <w:marLeft w:val="0"/>
      <w:marRight w:val="0"/>
      <w:marTop w:val="0"/>
      <w:marBottom w:val="0"/>
      <w:divBdr>
        <w:top w:val="none" w:sz="0" w:space="0" w:color="auto"/>
        <w:left w:val="none" w:sz="0" w:space="0" w:color="auto"/>
        <w:bottom w:val="none" w:sz="0" w:space="0" w:color="auto"/>
        <w:right w:val="none" w:sz="0" w:space="0" w:color="auto"/>
      </w:divBdr>
      <w:divsChild>
        <w:div w:id="600840022">
          <w:marLeft w:val="547"/>
          <w:marRight w:val="0"/>
          <w:marTop w:val="0"/>
          <w:marBottom w:val="0"/>
          <w:divBdr>
            <w:top w:val="none" w:sz="0" w:space="0" w:color="auto"/>
            <w:left w:val="none" w:sz="0" w:space="0" w:color="auto"/>
            <w:bottom w:val="none" w:sz="0" w:space="0" w:color="auto"/>
            <w:right w:val="none" w:sz="0" w:space="0" w:color="auto"/>
          </w:divBdr>
        </w:div>
      </w:divsChild>
    </w:div>
    <w:div w:id="600840020">
      <w:marLeft w:val="0"/>
      <w:marRight w:val="0"/>
      <w:marTop w:val="0"/>
      <w:marBottom w:val="0"/>
      <w:divBdr>
        <w:top w:val="none" w:sz="0" w:space="0" w:color="auto"/>
        <w:left w:val="none" w:sz="0" w:space="0" w:color="auto"/>
        <w:bottom w:val="none" w:sz="0" w:space="0" w:color="auto"/>
        <w:right w:val="none" w:sz="0" w:space="0" w:color="auto"/>
      </w:divBdr>
      <w:divsChild>
        <w:div w:id="6008400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2DE6A5-66A6-409E-AF20-77F28B58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17836</Words>
  <Characters>10168</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cp:lastPrinted>2013-12-06T09:50:00Z</cp:lastPrinted>
  <dcterms:created xsi:type="dcterms:W3CDTF">2015-06-25T13:33:00Z</dcterms:created>
  <dcterms:modified xsi:type="dcterms:W3CDTF">2015-06-26T10:56:00Z</dcterms:modified>
</cp:coreProperties>
</file>